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F3" w:rsidRDefault="003969CD">
      <w:pPr>
        <w:spacing w:line="560" w:lineRule="exact"/>
        <w:rPr>
          <w:rFonts w:ascii="TimesNewRoman" w:eastAsia="黑体" w:hAnsi="TimesNewRoman" w:cs="TimesNewRoman"/>
          <w:szCs w:val="32"/>
        </w:rPr>
      </w:pPr>
      <w:r>
        <w:rPr>
          <w:rFonts w:ascii="TimesNewRoman" w:eastAsia="黑体" w:hAnsi="TimesNewRoman" w:cs="TimesNewRoman" w:hint="eastAsia"/>
          <w:szCs w:val="32"/>
        </w:rPr>
        <w:t>附件</w:t>
      </w:r>
      <w:r>
        <w:rPr>
          <w:rFonts w:ascii="TimesNewRoman" w:eastAsia="黑体" w:hAnsi="TimesNewRoman" w:cs="TimesNewRoman" w:hint="eastAsia"/>
          <w:szCs w:val="32"/>
        </w:rPr>
        <w:t>1-1</w:t>
      </w:r>
    </w:p>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Pr>
        <w:rPr>
          <w:rFonts w:ascii="方正小标宋简体" w:eastAsia="方正小标宋简体"/>
        </w:rPr>
      </w:pPr>
    </w:p>
    <w:p w:rsidR="002F2FF3" w:rsidRDefault="003969CD">
      <w:pPr>
        <w:spacing w:line="560" w:lineRule="exact"/>
        <w:jc w:val="center"/>
        <w:rPr>
          <w:rFonts w:ascii="方正小标宋简体" w:eastAsia="方正小标宋简体" w:hAnsi="TimesNewRoman" w:cs="TimesNewRoman"/>
          <w:b/>
          <w:sz w:val="44"/>
          <w:szCs w:val="44"/>
        </w:rPr>
      </w:pPr>
      <w:r>
        <w:rPr>
          <w:rFonts w:ascii="方正小标宋简体" w:eastAsia="方正小标宋简体" w:hAnsi="TimesNewRoman" w:cs="TimesNewRoman" w:hint="eastAsia"/>
          <w:b/>
          <w:sz w:val="44"/>
          <w:szCs w:val="44"/>
        </w:rPr>
        <w:t>淮北市经济和信息化局（本级）</w:t>
      </w:r>
      <w:r>
        <w:rPr>
          <w:rFonts w:ascii="方正小标宋简体" w:eastAsia="方正小标宋简体" w:hAnsi="TimesNewRoman" w:cs="TimesNewRoman" w:hint="eastAsia"/>
          <w:b/>
          <w:sz w:val="44"/>
          <w:szCs w:val="44"/>
        </w:rPr>
        <w:t>2024</w:t>
      </w:r>
      <w:r>
        <w:rPr>
          <w:rFonts w:ascii="方正小标宋简体" w:eastAsia="方正小标宋简体" w:hAnsi="TimesNewRoman" w:cs="TimesNewRoman" w:hint="eastAsia"/>
          <w:b/>
          <w:sz w:val="44"/>
          <w:szCs w:val="44"/>
        </w:rPr>
        <w:t>年</w:t>
      </w:r>
    </w:p>
    <w:p w:rsidR="002F2FF3" w:rsidRDefault="003969CD">
      <w:pPr>
        <w:spacing w:line="560" w:lineRule="exact"/>
        <w:jc w:val="center"/>
        <w:rPr>
          <w:rFonts w:ascii="方正小标宋简体" w:eastAsia="方正小标宋简体" w:hAnsi="TimesNewRoman" w:cs="TimesNewRoman"/>
          <w:b/>
          <w:sz w:val="44"/>
          <w:szCs w:val="44"/>
        </w:rPr>
      </w:pPr>
      <w:r>
        <w:rPr>
          <w:rFonts w:ascii="方正小标宋简体" w:eastAsia="方正小标宋简体" w:hAnsi="TimesNewRoman" w:cs="TimesNewRoman" w:hint="eastAsia"/>
          <w:b/>
          <w:sz w:val="44"/>
          <w:szCs w:val="44"/>
        </w:rPr>
        <w:t>单位</w:t>
      </w:r>
      <w:bookmarkStart w:id="0" w:name="_GoBack"/>
      <w:bookmarkEnd w:id="0"/>
      <w:r>
        <w:rPr>
          <w:rFonts w:ascii="方正小标宋简体" w:eastAsia="方正小标宋简体" w:hAnsi="TimesNewRoman" w:cs="TimesNewRoman" w:hint="eastAsia"/>
          <w:b/>
          <w:sz w:val="44"/>
          <w:szCs w:val="44"/>
        </w:rPr>
        <w:t>预算</w:t>
      </w:r>
    </w:p>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 w:rsidR="002F2FF3" w:rsidRDefault="002F2FF3">
      <w:pPr>
        <w:pStyle w:val="a9"/>
        <w:adjustRightInd w:val="0"/>
        <w:snapToGrid w:val="0"/>
        <w:spacing w:line="560" w:lineRule="exact"/>
        <w:jc w:val="center"/>
        <w:rPr>
          <w:rFonts w:ascii="TimesNewRoman" w:eastAsia="黑体" w:hAnsi="TimesNewRoman" w:cs="TimesNewRoman"/>
          <w:bCs/>
          <w:sz w:val="44"/>
          <w:szCs w:val="44"/>
        </w:rPr>
      </w:pPr>
    </w:p>
    <w:p w:rsidR="002F2FF3" w:rsidRDefault="003969CD">
      <w:pPr>
        <w:pStyle w:val="a9"/>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t>2024</w:t>
      </w:r>
      <w:r>
        <w:rPr>
          <w:rFonts w:ascii="TimesNewRoman" w:eastAsia="黑体" w:hAnsi="TimesNewRoman" w:cs="TimesNewRoman" w:hint="eastAsia"/>
          <w:bCs/>
          <w:sz w:val="44"/>
          <w:szCs w:val="44"/>
        </w:rPr>
        <w:t>年</w:t>
      </w:r>
      <w:r>
        <w:rPr>
          <w:rFonts w:ascii="TimesNewRoman" w:eastAsia="黑体" w:hAnsi="TimesNewRoman" w:cs="TimesNewRoman" w:hint="eastAsia"/>
          <w:bCs/>
          <w:sz w:val="44"/>
          <w:szCs w:val="44"/>
        </w:rPr>
        <w:t>02</w:t>
      </w:r>
      <w:r>
        <w:rPr>
          <w:rFonts w:ascii="TimesNewRoman" w:eastAsia="黑体" w:hAnsi="TimesNewRoman" w:cs="TimesNewRoman" w:hint="eastAsia"/>
          <w:bCs/>
          <w:sz w:val="44"/>
          <w:szCs w:val="44"/>
        </w:rPr>
        <w:t>月</w:t>
      </w:r>
    </w:p>
    <w:p w:rsidR="002F2FF3" w:rsidRDefault="002F2FF3"/>
    <w:p w:rsidR="002F2FF3" w:rsidRDefault="002F2FF3"/>
    <w:p w:rsidR="002F2FF3" w:rsidRDefault="003969CD">
      <w:pPr>
        <w:pStyle w:val="a9"/>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lastRenderedPageBreak/>
        <w:t>目</w:t>
      </w:r>
      <w:r>
        <w:rPr>
          <w:rFonts w:ascii="TimesNewRoman" w:eastAsia="黑体" w:hAnsi="TimesNewRoman" w:cs="TimesNewRoman" w:hint="eastAsia"/>
          <w:bCs/>
          <w:sz w:val="44"/>
          <w:szCs w:val="44"/>
        </w:rPr>
        <w:t xml:space="preserve">  </w:t>
      </w:r>
      <w:r>
        <w:rPr>
          <w:rFonts w:ascii="TimesNewRoman" w:eastAsia="黑体" w:hAnsi="TimesNewRoman" w:cs="TimesNewRoman" w:hint="eastAsia"/>
          <w:bCs/>
          <w:sz w:val="44"/>
          <w:szCs w:val="44"/>
        </w:rPr>
        <w:t>录</w:t>
      </w:r>
    </w:p>
    <w:p w:rsidR="002F2FF3" w:rsidRDefault="002F2FF3"/>
    <w:p w:rsidR="002F2FF3" w:rsidRDefault="003969CD">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第一部分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部门（单位）概况</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、主要职责</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、部门（单位）预算构成</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 xml:space="preserve">3 </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年度主要工作任务</w:t>
      </w:r>
    </w:p>
    <w:p w:rsidR="002F2FF3" w:rsidRDefault="003969CD">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第二部分</w:t>
      </w:r>
      <w:r>
        <w:rPr>
          <w:rFonts w:ascii="TimesNewRoman" w:eastAsia="仿宋_GB2312" w:hAnsi="TimesNewRoman" w:cs="TimesNewRoman" w:hint="eastAsia"/>
          <w:b/>
          <w:sz w:val="32"/>
          <w:szCs w:val="32"/>
        </w:rPr>
        <w:t xml:space="preserve"> 2024</w:t>
      </w:r>
      <w:r>
        <w:rPr>
          <w:rFonts w:ascii="TimesNewRoman" w:eastAsia="仿宋_GB2312" w:hAnsi="TimesNewRoman" w:cs="TimesNewRoman" w:hint="eastAsia"/>
          <w:b/>
          <w:sz w:val="32"/>
          <w:szCs w:val="32"/>
        </w:rPr>
        <w:t>年部门（单位）预算表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年收支总表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年收入总表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年支出总表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年财政拨款收支总表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年一般公共预算支出表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年一般公共预算基本支出表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年政府性基金预算支出表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年国有资本经营预算支出表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年项目支出表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年政府采购支出表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年政府购买服务支出表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12</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bCs/>
          <w:sz w:val="32"/>
          <w:szCs w:val="32"/>
        </w:rPr>
        <w:t>2024</w:t>
      </w:r>
      <w:r>
        <w:rPr>
          <w:rFonts w:ascii="TimesNewRoman" w:eastAsia="仿宋_GB2312" w:hAnsi="TimesNewRoman" w:cs="TimesNewRoman"/>
          <w:bCs/>
          <w:sz w:val="32"/>
          <w:szCs w:val="32"/>
        </w:rPr>
        <w:t>年通用资产配置支出表</w:t>
      </w:r>
    </w:p>
    <w:p w:rsidR="002F2FF3" w:rsidRDefault="003969CD">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第三部分</w:t>
      </w:r>
      <w:r>
        <w:rPr>
          <w:rFonts w:ascii="TimesNewRoman" w:eastAsia="仿宋_GB2312" w:hAnsi="TimesNewRoman" w:cs="TimesNewRoman" w:hint="eastAsia"/>
          <w:b/>
          <w:sz w:val="32"/>
          <w:szCs w:val="32"/>
        </w:rPr>
        <w:t xml:space="preserve"> 2024</w:t>
      </w:r>
      <w:r>
        <w:rPr>
          <w:rFonts w:ascii="TimesNewRoman" w:eastAsia="仿宋_GB2312" w:hAnsi="TimesNewRoman" w:cs="TimesNewRoman" w:hint="eastAsia"/>
          <w:b/>
          <w:sz w:val="32"/>
          <w:szCs w:val="32"/>
        </w:rPr>
        <w:t>年部门（单位）预算情况说明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年收支总表的说明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年收入总表的说明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年支出总表的说明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年财政拨款收支总表的说明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年一般公共预算支出表的说明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年一般公共预算基本支出表的说明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年政府性基金预算支出表的说明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年国有资本经营预算支出表的说明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年项目支出表的说明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年政府采购支出表的</w:t>
      </w:r>
      <w:r>
        <w:rPr>
          <w:rFonts w:ascii="TimesNewRoman" w:eastAsia="仿宋_GB2312" w:hAnsi="TimesNewRoman" w:cs="TimesNewRoman" w:hint="eastAsia"/>
          <w:bCs/>
          <w:sz w:val="32"/>
          <w:szCs w:val="32"/>
        </w:rPr>
        <w:t>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年政府购买服务支出表的说明</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12</w:t>
      </w:r>
      <w:r>
        <w:rPr>
          <w:rFonts w:ascii="TimesNewRoman" w:eastAsia="仿宋_GB2312" w:hAnsi="TimesNewRoman" w:cs="TimesNewRoman" w:hint="eastAsia"/>
          <w:bCs/>
          <w:sz w:val="32"/>
          <w:szCs w:val="32"/>
        </w:rPr>
        <w:t>、其他重要事项情况说明</w:t>
      </w:r>
    </w:p>
    <w:p w:rsidR="002F2FF3" w:rsidRDefault="003969CD">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第四部分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名词解释</w:t>
      </w:r>
    </w:p>
    <w:p w:rsidR="002F2FF3" w:rsidRDefault="003969CD">
      <w:pPr>
        <w:pStyle w:val="a9"/>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第五部分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其它公开事项</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年部门预算纳入绩效考评项目表</w:t>
      </w:r>
    </w:p>
    <w:p w:rsidR="002F2FF3" w:rsidRDefault="003969CD">
      <w:pPr>
        <w:pStyle w:val="a9"/>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bCs/>
          <w:sz w:val="32"/>
          <w:szCs w:val="32"/>
        </w:rPr>
        <w:t>2024</w:t>
      </w:r>
      <w:r>
        <w:rPr>
          <w:rFonts w:ascii="TimesNewRoman" w:eastAsia="仿宋_GB2312" w:hAnsi="TimesNewRoman" w:cs="TimesNewRoman" w:hint="eastAsia"/>
          <w:bCs/>
          <w:sz w:val="32"/>
          <w:szCs w:val="32"/>
        </w:rPr>
        <w:t>年部门预算专项资金管理清单（专栏公开）</w:t>
      </w:r>
    </w:p>
    <w:p w:rsidR="002F2FF3" w:rsidRDefault="002F2FF3">
      <w:pPr>
        <w:pStyle w:val="a9"/>
        <w:adjustRightInd w:val="0"/>
        <w:snapToGrid w:val="0"/>
        <w:spacing w:line="400" w:lineRule="exact"/>
        <w:ind w:firstLineChars="250" w:firstLine="800"/>
        <w:rPr>
          <w:rFonts w:ascii="TimesNewRoman" w:eastAsia="仿宋_GB2312" w:hAnsi="TimesNewRoman" w:cs="TimesNewRoman"/>
          <w:bCs/>
          <w:sz w:val="32"/>
          <w:szCs w:val="32"/>
        </w:rPr>
      </w:pPr>
    </w:p>
    <w:p w:rsidR="002F2FF3" w:rsidRDefault="003969CD">
      <w:pPr>
        <w:pStyle w:val="a9"/>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lastRenderedPageBreak/>
        <w:t>第一部分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部门（单位）概况</w:t>
      </w:r>
    </w:p>
    <w:p w:rsidR="002F2FF3" w:rsidRDefault="002F2FF3"/>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一、主要职责</w:t>
      </w:r>
    </w:p>
    <w:p w:rsidR="002F2FF3" w:rsidRDefault="003969CD">
      <w:pPr>
        <w:ind w:firstLine="640"/>
        <w:rPr>
          <w:rFonts w:ascii="仿宋_GB2312" w:eastAsia="仿宋_GB2312"/>
          <w:sz w:val="32"/>
          <w:szCs w:val="32"/>
        </w:rPr>
      </w:pPr>
      <w:r>
        <w:rPr>
          <w:rFonts w:ascii="仿宋_GB2312" w:eastAsia="仿宋_GB2312" w:hint="eastAsia"/>
          <w:sz w:val="32"/>
          <w:szCs w:val="32"/>
        </w:rPr>
        <w:t>（一）贯彻执行国家有关经济、信息化的法律法规规章，起草相关地方性法规规章草案。拟订并组织实施经济和信息化的发展规划，推进产业结构战略性调整和优化升级，推进信息化和工业化融合发展。</w:t>
      </w:r>
    </w:p>
    <w:p w:rsidR="002F2FF3" w:rsidRDefault="003969CD">
      <w:pPr>
        <w:ind w:firstLine="640"/>
        <w:rPr>
          <w:rFonts w:ascii="仿宋_GB2312" w:eastAsia="仿宋_GB2312"/>
          <w:sz w:val="32"/>
          <w:szCs w:val="32"/>
        </w:rPr>
      </w:pPr>
      <w:r>
        <w:rPr>
          <w:rFonts w:ascii="仿宋_GB2312" w:eastAsia="仿宋_GB2312" w:hint="eastAsia"/>
          <w:sz w:val="32"/>
          <w:szCs w:val="32"/>
        </w:rPr>
        <w:t>（二）制定并组织实施工业、信息化相关行业的规划、计划和产业政策，提出优化产业布局、结构的政策建议。拟定行业技术规范与行业标准并组织实施，指导行业质量管理和安全生产管理工作。</w:t>
      </w:r>
    </w:p>
    <w:p w:rsidR="002F2FF3" w:rsidRDefault="003969CD">
      <w:pPr>
        <w:ind w:firstLine="640"/>
        <w:rPr>
          <w:rFonts w:ascii="仿宋_GB2312" w:eastAsia="仿宋_GB2312"/>
          <w:sz w:val="32"/>
          <w:szCs w:val="32"/>
        </w:rPr>
      </w:pPr>
      <w:r>
        <w:rPr>
          <w:rFonts w:ascii="仿宋_GB2312" w:eastAsia="仿宋_GB2312" w:hint="eastAsia"/>
          <w:sz w:val="32"/>
          <w:szCs w:val="32"/>
        </w:rPr>
        <w:t>（三）监测研判经济运行态势，收集、整理、分析和发布经济信息，提出相关政策建议，协调经济运行中的重大问题。承担工业、信息化相关行业应急管理、产业安全和国防动员有关工作。</w:t>
      </w:r>
    </w:p>
    <w:p w:rsidR="002F2FF3" w:rsidRDefault="003969CD">
      <w:pPr>
        <w:ind w:firstLine="640"/>
        <w:rPr>
          <w:rFonts w:ascii="仿宋_GB2312" w:eastAsia="仿宋_GB2312"/>
          <w:sz w:val="32"/>
          <w:szCs w:val="32"/>
        </w:rPr>
      </w:pPr>
      <w:r>
        <w:rPr>
          <w:rFonts w:ascii="仿宋_GB2312" w:eastAsia="仿宋_GB2312" w:hint="eastAsia"/>
          <w:sz w:val="32"/>
          <w:szCs w:val="32"/>
        </w:rPr>
        <w:t>（四）负责提出工业、信息化技术改造投资规模和方向的建议。按照规定权限，对工业和信息化固定资产投资项目进</w:t>
      </w:r>
    </w:p>
    <w:p w:rsidR="002F2FF3" w:rsidRDefault="003969CD">
      <w:pPr>
        <w:rPr>
          <w:rFonts w:ascii="仿宋_GB2312" w:eastAsia="仿宋_GB2312"/>
          <w:sz w:val="32"/>
          <w:szCs w:val="32"/>
        </w:rPr>
      </w:pPr>
      <w:r>
        <w:rPr>
          <w:rFonts w:ascii="仿宋_GB2312" w:eastAsia="仿宋_GB2312" w:hint="eastAsia"/>
          <w:sz w:val="32"/>
          <w:szCs w:val="32"/>
        </w:rPr>
        <w:t>行备案，并对重点项目进行管理和督查。</w:t>
      </w:r>
    </w:p>
    <w:p w:rsidR="002F2FF3" w:rsidRDefault="003969CD">
      <w:pPr>
        <w:ind w:firstLine="640"/>
        <w:rPr>
          <w:rFonts w:ascii="仿宋_GB2312" w:eastAsia="仿宋_GB2312"/>
          <w:sz w:val="32"/>
          <w:szCs w:val="32"/>
        </w:rPr>
      </w:pPr>
      <w:r>
        <w:rPr>
          <w:rFonts w:ascii="仿宋_GB2312" w:eastAsia="仿宋_GB2312" w:hint="eastAsia"/>
          <w:sz w:val="32"/>
          <w:szCs w:val="32"/>
        </w:rPr>
        <w:t>（五）指导工业和信息化领域技</w:t>
      </w:r>
      <w:r>
        <w:rPr>
          <w:rFonts w:ascii="仿宋_GB2312" w:eastAsia="仿宋_GB2312" w:hint="eastAsia"/>
          <w:sz w:val="32"/>
          <w:szCs w:val="32"/>
        </w:rPr>
        <w:t>术创新、技术进步，推动企业技术创新、技术进步、技术引进和重大技术装备研制，推进高新技术与传统工业改造结合。推动产学研联合和相关科研成果产业化。</w:t>
      </w:r>
    </w:p>
    <w:p w:rsidR="002F2FF3" w:rsidRDefault="003969CD">
      <w:pPr>
        <w:ind w:firstLine="640"/>
        <w:rPr>
          <w:rFonts w:ascii="仿宋_GB2312" w:eastAsia="仿宋_GB2312"/>
          <w:sz w:val="32"/>
          <w:szCs w:val="32"/>
        </w:rPr>
      </w:pPr>
      <w:r>
        <w:rPr>
          <w:rFonts w:ascii="仿宋_GB2312" w:eastAsia="仿宋_GB2312" w:hint="eastAsia"/>
          <w:sz w:val="32"/>
          <w:szCs w:val="32"/>
        </w:rPr>
        <w:t>（六）拟订工业、信息化相关产业的能源节约、资源综合利用、清洁生产促进政策并组织实施。参与拟定能源节约和资源综合利用、清洁生产促进规划。组织协调相关示范工程和新产品、新技术、新设备、新材料的推广应用。指导和协调工业环境保护和节能环保产业的</w:t>
      </w:r>
      <w:r>
        <w:rPr>
          <w:rFonts w:ascii="仿宋_GB2312" w:eastAsia="仿宋_GB2312" w:hint="eastAsia"/>
          <w:sz w:val="32"/>
          <w:szCs w:val="32"/>
        </w:rPr>
        <w:lastRenderedPageBreak/>
        <w:t>发展，推进绿色制造。</w:t>
      </w:r>
    </w:p>
    <w:p w:rsidR="002F2FF3" w:rsidRDefault="003969CD">
      <w:pPr>
        <w:ind w:firstLine="640"/>
        <w:rPr>
          <w:rFonts w:ascii="仿宋_GB2312" w:eastAsia="仿宋_GB2312"/>
          <w:sz w:val="32"/>
          <w:szCs w:val="32"/>
        </w:rPr>
      </w:pPr>
      <w:r>
        <w:rPr>
          <w:rFonts w:ascii="仿宋_GB2312" w:eastAsia="仿宋_GB2312" w:hint="eastAsia"/>
          <w:sz w:val="32"/>
          <w:szCs w:val="32"/>
        </w:rPr>
        <w:t>（七）负责全市盐业行业管理和医药储备管理。</w:t>
      </w:r>
    </w:p>
    <w:p w:rsidR="002F2FF3" w:rsidRDefault="003969CD">
      <w:pPr>
        <w:ind w:firstLine="640"/>
        <w:rPr>
          <w:rFonts w:ascii="仿宋_GB2312" w:eastAsia="仿宋_GB2312"/>
          <w:sz w:val="32"/>
          <w:szCs w:val="32"/>
        </w:rPr>
      </w:pPr>
      <w:r>
        <w:rPr>
          <w:rFonts w:ascii="仿宋_GB2312" w:eastAsia="仿宋_GB2312" w:hint="eastAsia"/>
          <w:sz w:val="32"/>
          <w:szCs w:val="32"/>
        </w:rPr>
        <w:t>（八）负责中小企业和民营经济发展的指导、协调和服务，</w:t>
      </w:r>
    </w:p>
    <w:p w:rsidR="002F2FF3" w:rsidRDefault="003969CD">
      <w:pPr>
        <w:ind w:firstLine="640"/>
        <w:rPr>
          <w:rFonts w:ascii="仿宋_GB2312" w:eastAsia="仿宋_GB2312"/>
          <w:sz w:val="32"/>
          <w:szCs w:val="32"/>
        </w:rPr>
      </w:pPr>
      <w:r>
        <w:rPr>
          <w:rFonts w:ascii="仿宋_GB2312" w:eastAsia="仿宋_GB2312" w:hint="eastAsia"/>
          <w:sz w:val="32"/>
          <w:szCs w:val="32"/>
        </w:rPr>
        <w:t>拟订促进中小</w:t>
      </w:r>
      <w:r>
        <w:rPr>
          <w:rFonts w:ascii="仿宋_GB2312" w:eastAsia="仿宋_GB2312" w:hint="eastAsia"/>
          <w:sz w:val="32"/>
          <w:szCs w:val="32"/>
        </w:rPr>
        <w:t>企业和民营经济发展的相关政策措施，协调解决有关重大问题。推进与中央企业合作发展工作。</w:t>
      </w:r>
    </w:p>
    <w:p w:rsidR="002F2FF3" w:rsidRDefault="003969CD">
      <w:pPr>
        <w:numPr>
          <w:ilvl w:val="0"/>
          <w:numId w:val="1"/>
        </w:numPr>
        <w:ind w:firstLine="640"/>
        <w:rPr>
          <w:rFonts w:ascii="仿宋_GB2312" w:eastAsia="仿宋_GB2312"/>
          <w:sz w:val="32"/>
          <w:szCs w:val="32"/>
        </w:rPr>
      </w:pPr>
      <w:r>
        <w:rPr>
          <w:rFonts w:ascii="仿宋_GB2312" w:eastAsia="仿宋_GB2312" w:hint="eastAsia"/>
          <w:sz w:val="32"/>
          <w:szCs w:val="32"/>
        </w:rPr>
        <w:t>统筹推进全市工业领域信息化发展和信息安全保障工作，研究拟定相关政策措施并协调重大问题。负责推进电子信息产品制造业、软件和信息服务业等信息技术产业发展，促进通信网、广播电视网和计算机网融合发展。</w:t>
      </w:r>
    </w:p>
    <w:p w:rsidR="002F2FF3" w:rsidRDefault="003969CD">
      <w:pPr>
        <w:ind w:firstLineChars="200" w:firstLine="640"/>
        <w:rPr>
          <w:rFonts w:ascii="TimesNewRoman" w:eastAsia="仿宋_GB2312" w:hAnsi="TimesNewRoman" w:cs="TimesNewRoman"/>
          <w:bCs/>
          <w:sz w:val="32"/>
          <w:szCs w:val="32"/>
        </w:rPr>
      </w:pPr>
      <w:r>
        <w:rPr>
          <w:rFonts w:ascii="仿宋_GB2312" w:eastAsia="仿宋_GB2312" w:hint="eastAsia"/>
          <w:sz w:val="32"/>
          <w:szCs w:val="32"/>
        </w:rPr>
        <w:t>（十）完成市委、市政府交办的其他任务。</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二、部门（单位）预算构成</w:t>
      </w:r>
    </w:p>
    <w:p w:rsidR="002F2FF3" w:rsidRDefault="003969CD">
      <w:pPr>
        <w:pStyle w:val="a9"/>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从预算单位构成看，</w:t>
      </w:r>
      <w:r>
        <w:rPr>
          <w:rFonts w:ascii="TimesNewRoman" w:eastAsia="仿宋_GB2312" w:hAnsi="TimesNewRoman" w:cs="TimesNewRoman" w:hint="eastAsia"/>
          <w:bCs/>
          <w:sz w:val="32"/>
          <w:szCs w:val="32"/>
        </w:rPr>
        <w:t>淮北市经济和信息化局（本级）</w:t>
      </w:r>
      <w:r>
        <w:rPr>
          <w:rFonts w:ascii="TimesNewRoman" w:eastAsia="仿宋_GB2312" w:hAnsi="TimesNewRoman" w:cs="TimesNewRoman" w:hint="eastAsia"/>
          <w:sz w:val="32"/>
          <w:szCs w:val="32"/>
        </w:rPr>
        <w:t>2024</w:t>
      </w:r>
      <w:r>
        <w:rPr>
          <w:rFonts w:ascii="TimesNewRoman" w:eastAsia="仿宋_GB2312" w:hAnsi="TimesNewRoman" w:cs="TimesNewRoman" w:hint="eastAsia"/>
          <w:sz w:val="32"/>
          <w:szCs w:val="32"/>
        </w:rPr>
        <w:t>年度部门预算仅包括局本级预算，无其他下属单位预算。</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年度主要工作任务</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（一）全力促进工业经济平稳增长</w:t>
      </w:r>
      <w:r>
        <w:rPr>
          <w:rFonts w:ascii="TimesNewRoman" w:eastAsia="仿宋_GB2312" w:hAnsi="TimesNewRoman" w:cs="TimesNewRoman" w:hint="eastAsia"/>
          <w:bCs/>
          <w:sz w:val="32"/>
          <w:szCs w:val="32"/>
        </w:rPr>
        <w:t>。</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研究出台巩固和增强经济回升向好态势举措，持续推动工业经济实现质的有效提升和量的合理增长。</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（二）聚力推动工业项目建设扩量提速。</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树牢“项目为王”理念，坚持招引储备一批、开工建设一批、投产达效一批，以项目建设的“进”，确保经济运行的“稳”。</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（三）加快构建“五群十链”产业体系。</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制定出台加快推进新型工业化建设智能绿色制造强市、先进制造业集群培育实施方案，构建现代产业体系，培育发展新质生产力。</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（四）大力推进优质企业梯队培育。</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坚持抓大、培优、扶小、育新相结合，推动骨干优势企业做强做优、中小企业专精特新发展、规上工业企业扩容提质。</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（五）加速推动制造业“智改数转网联”。</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深入贯彻数字化转型方案及支持政策，加快推动制造业全方位、全链条改造，提高全要素生产率。</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（六）坚持创新引领、改革赋能。</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创新引领、质量优先，加快提升产品技术水平和竞争实力，多措并举提升工业经济发展质效。</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（七）不断优化营商环境。</w:t>
      </w:r>
    </w:p>
    <w:p w:rsidR="002F2FF3" w:rsidRDefault="003969CD">
      <w:pPr>
        <w:pStyle w:val="a9"/>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树牢以企为本理念，坚持把经济发展的着力点放在实体经济上，创优企业发展环境。</w:t>
      </w:r>
    </w:p>
    <w:p w:rsidR="002F2FF3" w:rsidRDefault="002F2FF3"/>
    <w:p w:rsidR="002F2FF3" w:rsidRDefault="003969CD">
      <w:pPr>
        <w:pStyle w:val="a9"/>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第二部分</w:t>
      </w:r>
      <w:r>
        <w:rPr>
          <w:rFonts w:ascii="TimesNewRoman" w:eastAsia="黑体" w:hAnsi="TimesNewRoman" w:cs="TimesNewRoman" w:hint="eastAsia"/>
          <w:bCs/>
          <w:sz w:val="36"/>
          <w:szCs w:val="36"/>
        </w:rPr>
        <w:t xml:space="preserve"> 2024</w:t>
      </w:r>
      <w:r>
        <w:rPr>
          <w:rFonts w:ascii="TimesNewRoman" w:eastAsia="黑体" w:hAnsi="TimesNewRoman" w:cs="TimesNewRoman" w:hint="eastAsia"/>
          <w:bCs/>
          <w:sz w:val="36"/>
          <w:szCs w:val="36"/>
        </w:rPr>
        <w:t>年部门（单位）预算表</w:t>
      </w:r>
    </w:p>
    <w:p w:rsidR="002F2FF3" w:rsidRDefault="003969CD">
      <w:pPr>
        <w:pStyle w:val="a9"/>
        <w:adjustRightInd w:val="0"/>
        <w:snapToGrid w:val="0"/>
        <w:spacing w:line="560" w:lineRule="exact"/>
        <w:ind w:firstLineChars="196" w:firstLine="627"/>
        <w:jc w:val="center"/>
        <w:rPr>
          <w:rFonts w:ascii="TimesNewRoman" w:eastAsia="仿宋_GB2312" w:hAnsi="TimesNewRoman" w:cs="TimesNewRoman"/>
          <w:bCs/>
          <w:sz w:val="32"/>
          <w:szCs w:val="32"/>
        </w:rPr>
      </w:pPr>
      <w:r>
        <w:rPr>
          <w:rFonts w:ascii="TimesNewRoman" w:eastAsia="仿宋_GB2312" w:hAnsi="TimesNewRoman" w:cs="TimesNewRoman" w:hint="eastAsia"/>
          <w:bCs/>
          <w:sz w:val="32"/>
          <w:szCs w:val="32"/>
        </w:rPr>
        <w:t>见附件</w:t>
      </w:r>
      <w:r>
        <w:rPr>
          <w:rFonts w:ascii="TimesNewRoman" w:eastAsia="仿宋_GB2312" w:hAnsi="TimesNewRoman" w:cs="TimesNewRoman" w:hint="eastAsia"/>
          <w:bCs/>
          <w:sz w:val="32"/>
          <w:szCs w:val="32"/>
        </w:rPr>
        <w:t>1-2</w:t>
      </w:r>
    </w:p>
    <w:p w:rsidR="002F2FF3" w:rsidRDefault="003969CD">
      <w:r>
        <w:t xml:space="preserve">                                        </w:t>
      </w:r>
    </w:p>
    <w:p w:rsidR="002F2FF3" w:rsidRDefault="003969CD">
      <w:pPr>
        <w:pStyle w:val="a9"/>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lastRenderedPageBreak/>
        <w:t>第三部分</w:t>
      </w:r>
      <w:r>
        <w:rPr>
          <w:rFonts w:ascii="TimesNewRoman" w:eastAsia="黑体" w:hAnsi="TimesNewRoman" w:cs="TimesNewRoman" w:hint="eastAsia"/>
          <w:bCs/>
          <w:sz w:val="36"/>
          <w:szCs w:val="36"/>
        </w:rPr>
        <w:t xml:space="preserve"> 2024</w:t>
      </w:r>
      <w:r>
        <w:rPr>
          <w:rFonts w:ascii="TimesNewRoman" w:eastAsia="黑体" w:hAnsi="TimesNewRoman" w:cs="TimesNewRoman" w:hint="eastAsia"/>
          <w:bCs/>
          <w:sz w:val="36"/>
          <w:szCs w:val="36"/>
        </w:rPr>
        <w:t>年部门（单位）预算情况说明</w:t>
      </w:r>
    </w:p>
    <w:p w:rsidR="002F2FF3" w:rsidRDefault="002F2FF3"/>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年收支总表的说明</w:t>
      </w:r>
    </w:p>
    <w:p w:rsidR="002F2FF3" w:rsidRDefault="003969CD">
      <w:pPr>
        <w:pStyle w:val="a9"/>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按照综合预算的原则，淮北市经济和信息化局（本级）所有收入和支出均纳入部门（单位）预算管理。淮北市经济和信息化局（本级）</w:t>
      </w:r>
      <w:r>
        <w:rPr>
          <w:rFonts w:ascii="TimesNewRoman" w:eastAsia="仿宋_GB2312" w:hAnsi="TimesNewRoman" w:cs="TimesNewRoman" w:hint="eastAsia"/>
          <w:sz w:val="32"/>
          <w:szCs w:val="32"/>
        </w:rPr>
        <w:t>2024</w:t>
      </w:r>
      <w:r>
        <w:rPr>
          <w:rFonts w:ascii="TimesNewRoman" w:eastAsia="仿宋_GB2312" w:hAnsi="TimesNewRoman" w:cs="TimesNewRoman" w:hint="eastAsia"/>
          <w:sz w:val="32"/>
          <w:szCs w:val="32"/>
        </w:rPr>
        <w:t>年收支总预算</w:t>
      </w:r>
      <w:r>
        <w:rPr>
          <w:rFonts w:ascii="TimesNewRoman" w:eastAsia="仿宋_GB2312" w:hAnsi="TimesNewRoman" w:cs="TimesNewRoman" w:hint="eastAsia"/>
          <w:sz w:val="32"/>
          <w:szCs w:val="32"/>
        </w:rPr>
        <w:t>8,879.66</w:t>
      </w:r>
      <w:r>
        <w:rPr>
          <w:rFonts w:ascii="TimesNewRoman" w:eastAsia="仿宋_GB2312" w:hAnsi="TimesNewRoman" w:cs="TimesNewRoman" w:hint="eastAsia"/>
          <w:sz w:val="32"/>
          <w:szCs w:val="32"/>
        </w:rPr>
        <w:t>万元，收入全部是一般公共预算拨款收入</w:t>
      </w:r>
      <w:r>
        <w:rPr>
          <w:rFonts w:ascii="TimesNewRoman" w:eastAsia="仿宋_GB2312" w:hAnsi="TimesNewRoman" w:cs="TimesNewRoman" w:hint="eastAsia"/>
          <w:sz w:val="32"/>
          <w:szCs w:val="32"/>
        </w:rPr>
        <w:t>8,879.66</w:t>
      </w:r>
      <w:r>
        <w:rPr>
          <w:rFonts w:ascii="TimesNewRoman" w:eastAsia="仿宋_GB2312" w:hAnsi="TimesNewRoman" w:cs="TimesNewRoman" w:hint="eastAsia"/>
          <w:sz w:val="32"/>
          <w:szCs w:val="32"/>
        </w:rPr>
        <w:t>万元，支出包括：</w:t>
      </w:r>
      <w:r>
        <w:rPr>
          <w:rFonts w:ascii="仿宋_GB2312" w:eastAsia="仿宋_GB2312" w:hAnsi="仿宋" w:hint="eastAsia"/>
          <w:sz w:val="32"/>
          <w:szCs w:val="32"/>
        </w:rPr>
        <w:t>社会保障和就业支出、卫生健康支出、资源勘探信息等事务支出、住房保障支出</w:t>
      </w:r>
      <w:r>
        <w:rPr>
          <w:rFonts w:ascii="TimesNewRoman" w:eastAsia="仿宋_GB2312" w:hAnsi="TimesNewRoman" w:cs="TimesNewRoman" w:hint="eastAsia"/>
          <w:sz w:val="32"/>
          <w:szCs w:val="32"/>
        </w:rPr>
        <w:t>。</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年收入总表的说明</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年收入预算</w:t>
      </w:r>
      <w:r>
        <w:rPr>
          <w:rFonts w:ascii="TimesNewRoman" w:eastAsia="仿宋_GB2312" w:hAnsi="TimesNewRoman" w:cs="TimesNewRoman" w:hint="eastAsia"/>
          <w:sz w:val="32"/>
          <w:szCs w:val="32"/>
        </w:rPr>
        <w:t>8,879.66</w:t>
      </w:r>
      <w:r>
        <w:rPr>
          <w:rFonts w:ascii="TimesNewRoman" w:eastAsia="仿宋_GB2312" w:hAnsi="TimesNewRoman" w:cs="TimesNewRoman" w:hint="eastAsia"/>
          <w:kern w:val="0"/>
          <w:sz w:val="32"/>
          <w:szCs w:val="32"/>
        </w:rPr>
        <w:t>万元，其中，本年收入</w:t>
      </w:r>
      <w:r>
        <w:rPr>
          <w:rFonts w:ascii="TimesNewRoman" w:eastAsia="仿宋_GB2312" w:hAnsi="TimesNewRoman" w:cs="TimesNewRoman" w:hint="eastAsia"/>
          <w:sz w:val="32"/>
          <w:szCs w:val="32"/>
        </w:rPr>
        <w:t>8,879.66</w:t>
      </w:r>
      <w:r>
        <w:rPr>
          <w:rFonts w:ascii="TimesNewRoman" w:eastAsia="仿宋_GB2312" w:hAnsi="TimesNewRoman" w:cs="TimesNewRoman" w:hint="eastAsia"/>
          <w:kern w:val="0"/>
          <w:sz w:val="32"/>
          <w:szCs w:val="32"/>
        </w:rPr>
        <w:t>万元。</w:t>
      </w:r>
    </w:p>
    <w:p w:rsidR="002F2FF3" w:rsidRDefault="003969CD">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（一）本年收入</w:t>
      </w:r>
      <w:r>
        <w:rPr>
          <w:rFonts w:ascii="TimesNewRoman" w:eastAsia="仿宋_GB2312" w:hAnsi="TimesNewRoman" w:cs="TimesNewRoman" w:hint="eastAsia"/>
          <w:sz w:val="32"/>
          <w:szCs w:val="32"/>
        </w:rPr>
        <w:t>8,879.66</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主要包括：一般公共预算拨款收入</w:t>
      </w:r>
      <w:r>
        <w:rPr>
          <w:rFonts w:ascii="TimesNewRoman" w:eastAsia="仿宋_GB2312" w:hAnsi="TimesNewRoman" w:cs="TimesNewRoman" w:hint="eastAsia"/>
          <w:sz w:val="32"/>
          <w:szCs w:val="32"/>
        </w:rPr>
        <w:t>8,879.66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454.32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4.87%</w:t>
      </w:r>
      <w:r>
        <w:rPr>
          <w:rFonts w:ascii="TimesNewRoman" w:eastAsia="仿宋_GB2312" w:hAnsi="TimesNewRoman" w:cs="TimesNewRoman" w:hint="eastAsia"/>
          <w:kern w:val="0"/>
          <w:sz w:val="32"/>
          <w:szCs w:val="32"/>
        </w:rPr>
        <w:t>，原因主要是人员变动，减少项目支出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年支持制造业提质扩量增效奖补资金；政府性基金预算拨款收入</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，原因主要是本部门无政府性基金预算拨款收入；财政专户管理资金收入</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年预算增</w:t>
      </w:r>
      <w:r>
        <w:rPr>
          <w:rFonts w:ascii="TimesNewRoman" w:eastAsia="仿宋_GB2312" w:hAnsi="TimesNewRoman" w:cs="TimesNewRoman" w:hint="eastAsia"/>
          <w:kern w:val="0"/>
          <w:sz w:val="32"/>
          <w:szCs w:val="32"/>
        </w:rPr>
        <w:t>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，原因主要是本部门无财政专户管理资金收入。</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年支出总表的说明</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年支出预算</w:t>
      </w:r>
      <w:r>
        <w:rPr>
          <w:rFonts w:ascii="TimesNewRoman" w:eastAsia="仿宋_GB2312" w:hAnsi="TimesNewRoman" w:cs="TimesNewRoman" w:hint="eastAsia"/>
          <w:sz w:val="32"/>
          <w:szCs w:val="32"/>
        </w:rPr>
        <w:t>8,879.66</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lastRenderedPageBreak/>
        <w:t>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454.32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4.87%</w:t>
      </w:r>
      <w:r>
        <w:rPr>
          <w:rFonts w:ascii="TimesNewRoman" w:eastAsia="仿宋_GB2312" w:hAnsi="TimesNewRoman" w:cs="TimesNewRoman" w:hint="eastAsia"/>
          <w:kern w:val="0"/>
          <w:sz w:val="32"/>
          <w:szCs w:val="32"/>
        </w:rPr>
        <w:t>，原因主要是人员变动，减少项目支出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年支持制造业提质扩量增效奖补资金。其中，基本支出</w:t>
      </w:r>
      <w:r>
        <w:rPr>
          <w:rFonts w:ascii="TimesNewRoman" w:eastAsia="仿宋_GB2312" w:hAnsi="TimesNewRoman" w:cs="TimesNewRoman" w:hint="eastAsia"/>
          <w:kern w:val="0"/>
          <w:sz w:val="32"/>
          <w:szCs w:val="32"/>
        </w:rPr>
        <w:t>1,007.40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11.35%</w:t>
      </w:r>
      <w:r>
        <w:rPr>
          <w:rFonts w:ascii="TimesNewRoman" w:eastAsia="仿宋_GB2312" w:hAnsi="TimesNewRoman" w:cs="TimesNewRoman" w:hint="eastAsia"/>
          <w:kern w:val="0"/>
          <w:sz w:val="32"/>
          <w:szCs w:val="32"/>
        </w:rPr>
        <w:t>，主要用于保障机构日常运转、完成日常工作任务；项目支出</w:t>
      </w:r>
      <w:r>
        <w:rPr>
          <w:rFonts w:ascii="TimesNewRoman" w:eastAsia="仿宋_GB2312" w:hAnsi="TimesNewRoman" w:cs="TimesNewRoman" w:hint="eastAsia"/>
          <w:kern w:val="0"/>
          <w:sz w:val="32"/>
          <w:szCs w:val="32"/>
        </w:rPr>
        <w:t>7,872.26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88.65%</w:t>
      </w:r>
      <w:r>
        <w:rPr>
          <w:rFonts w:ascii="TimesNewRoman" w:eastAsia="仿宋_GB2312" w:hAnsi="TimesNewRoman" w:cs="TimesNewRoman" w:hint="eastAsia"/>
          <w:kern w:val="0"/>
          <w:sz w:val="32"/>
          <w:szCs w:val="32"/>
        </w:rPr>
        <w:t>，主要用于工业经济和信息化工作运行经费、世界制造业大会经费、</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w:t>
      </w:r>
      <w:r>
        <w:rPr>
          <w:rFonts w:ascii="TimesNewRoman" w:eastAsia="仿宋_GB2312" w:hAnsi="TimesNewRoman" w:cs="TimesNewRoman" w:hint="eastAsia"/>
          <w:kern w:val="0"/>
          <w:sz w:val="32"/>
          <w:szCs w:val="32"/>
        </w:rPr>
        <w:t>提质扩量增效奖补资金、办公大楼劳务经费、工业经济发展第三方项目服务费、市级食盐储备补助资金、工程系列初中级专业技术资格评审费、节能监察专项经费、中小企业发展促进中心专项经费、办公大楼运行等工作经费。</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四、关于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年财政拨款收支总表的说明</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年财政拨款收支预算</w:t>
      </w:r>
      <w:r>
        <w:rPr>
          <w:rFonts w:ascii="TimesNewRoman" w:eastAsia="仿宋_GB2312" w:hAnsi="TimesNewRoman" w:cs="TimesNewRoman" w:hint="eastAsia"/>
          <w:sz w:val="32"/>
          <w:szCs w:val="32"/>
        </w:rPr>
        <w:t>8,879.66</w:t>
      </w:r>
      <w:r>
        <w:rPr>
          <w:rFonts w:ascii="TimesNewRoman" w:eastAsia="仿宋_GB2312" w:hAnsi="TimesNewRoman" w:cs="TimesNewRoman" w:hint="eastAsia"/>
          <w:kern w:val="0"/>
          <w:sz w:val="32"/>
          <w:szCs w:val="32"/>
        </w:rPr>
        <w:t>万元。收入按资金来源分为：一般公共预算拨款</w:t>
      </w:r>
      <w:r>
        <w:rPr>
          <w:rFonts w:ascii="TimesNewRoman" w:eastAsia="仿宋_GB2312" w:hAnsi="TimesNewRoman" w:cs="TimesNewRoman" w:hint="eastAsia"/>
          <w:kern w:val="0"/>
          <w:sz w:val="32"/>
          <w:szCs w:val="32"/>
        </w:rPr>
        <w:t>8,879.66</w:t>
      </w:r>
      <w:r>
        <w:rPr>
          <w:rFonts w:ascii="TimesNewRoman" w:eastAsia="仿宋_GB2312" w:hAnsi="TimesNewRoman" w:cs="TimesNewRoman" w:hint="eastAsia"/>
          <w:kern w:val="0"/>
          <w:sz w:val="32"/>
          <w:szCs w:val="32"/>
        </w:rPr>
        <w:t>万元、政府性基金预算拨款</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万元；按资金年度分为：本年财政拨款收入</w:t>
      </w:r>
      <w:r>
        <w:rPr>
          <w:rFonts w:ascii="TimesNewRoman" w:eastAsia="仿宋_GB2312" w:hAnsi="TimesNewRoman" w:cs="TimesNewRoman" w:hint="eastAsia"/>
          <w:sz w:val="32"/>
          <w:szCs w:val="32"/>
        </w:rPr>
        <w:t>8,879.66</w:t>
      </w:r>
      <w:r>
        <w:rPr>
          <w:rFonts w:ascii="TimesNewRoman" w:eastAsia="仿宋_GB2312" w:hAnsi="TimesNewRoman" w:cs="TimesNewRoman" w:hint="eastAsia"/>
          <w:kern w:val="0"/>
          <w:sz w:val="32"/>
          <w:szCs w:val="32"/>
        </w:rPr>
        <w:t>万元。支出按功能分类分为：社会保障和就业支出</w:t>
      </w:r>
      <w:r>
        <w:rPr>
          <w:rFonts w:ascii="TimesNewRoman" w:eastAsia="仿宋_GB2312" w:hAnsi="TimesNewRoman" w:cs="TimesNewRoman" w:hint="eastAsia"/>
          <w:kern w:val="0"/>
          <w:sz w:val="32"/>
          <w:szCs w:val="32"/>
        </w:rPr>
        <w:t>308.39</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占</w:t>
      </w:r>
      <w:r>
        <w:rPr>
          <w:rFonts w:ascii="TimesNewRoman" w:eastAsia="仿宋_GB2312" w:hAnsi="TimesNewRoman" w:cs="TimesNewRoman" w:hint="eastAsia"/>
          <w:kern w:val="0"/>
          <w:sz w:val="32"/>
          <w:szCs w:val="32"/>
        </w:rPr>
        <w:t>3.47%</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46.21</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0.52%</w:t>
      </w:r>
      <w:r>
        <w:rPr>
          <w:rFonts w:ascii="TimesNewRoman" w:eastAsia="仿宋_GB2312" w:hAnsi="TimesNewRoman" w:cs="TimesNewRoman" w:hint="eastAsia"/>
          <w:kern w:val="0"/>
          <w:sz w:val="32"/>
          <w:szCs w:val="32"/>
        </w:rPr>
        <w:t>；资源勘探工业信息等支出</w:t>
      </w:r>
      <w:r>
        <w:rPr>
          <w:rFonts w:ascii="TimesNewRoman" w:eastAsia="仿宋_GB2312" w:hAnsi="TimesNewRoman" w:cs="TimesNewRoman" w:hint="eastAsia"/>
          <w:kern w:val="0"/>
          <w:sz w:val="32"/>
          <w:szCs w:val="32"/>
        </w:rPr>
        <w:t>8,425.02</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94.88%</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100.04</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1.13%</w:t>
      </w:r>
      <w:r>
        <w:rPr>
          <w:rFonts w:ascii="TimesNewRoman" w:eastAsia="仿宋_GB2312" w:hAnsi="TimesNewRoman" w:cs="TimesNewRoman" w:hint="eastAsia"/>
          <w:kern w:val="0"/>
          <w:sz w:val="32"/>
          <w:szCs w:val="32"/>
        </w:rPr>
        <w:t>。</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五、关于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年一般公共预算支出表的说明</w:t>
      </w:r>
    </w:p>
    <w:p w:rsidR="002F2FF3" w:rsidRDefault="003969CD">
      <w:pPr>
        <w:pStyle w:val="a9"/>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（一）一般公共预算支出规模变化情况。</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年一般公共预算支出</w:t>
      </w:r>
      <w:r>
        <w:rPr>
          <w:rFonts w:ascii="TimesNewRoman" w:eastAsia="仿宋_GB2312" w:hAnsi="TimesNewRoman" w:cs="TimesNewRoman" w:hint="eastAsia"/>
          <w:sz w:val="32"/>
          <w:szCs w:val="32"/>
        </w:rPr>
        <w:t>8,879.66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454.32</w:t>
      </w:r>
      <w:r>
        <w:rPr>
          <w:rFonts w:ascii="TimesNewRoman" w:eastAsia="仿宋_GB2312" w:hAnsi="TimesNewRoman" w:cs="TimesNewRoman" w:hint="eastAsia"/>
          <w:kern w:val="0"/>
          <w:sz w:val="32"/>
          <w:szCs w:val="32"/>
        </w:rPr>
        <w:t>万元，下</w:t>
      </w:r>
      <w:r>
        <w:rPr>
          <w:rFonts w:ascii="TimesNewRoman" w:eastAsia="仿宋_GB2312" w:hAnsi="TimesNewRoman" w:cs="TimesNewRoman" w:hint="eastAsia"/>
          <w:kern w:val="0"/>
          <w:sz w:val="32"/>
          <w:szCs w:val="32"/>
        </w:rPr>
        <w:lastRenderedPageBreak/>
        <w:t>降</w:t>
      </w:r>
      <w:r>
        <w:rPr>
          <w:rFonts w:ascii="TimesNewRoman" w:eastAsia="仿宋_GB2312" w:hAnsi="TimesNewRoman" w:cs="TimesNewRoman" w:hint="eastAsia"/>
          <w:kern w:val="0"/>
          <w:sz w:val="32"/>
          <w:szCs w:val="32"/>
        </w:rPr>
        <w:t>4.87%</w:t>
      </w:r>
      <w:r>
        <w:rPr>
          <w:rFonts w:ascii="TimesNewRoman" w:eastAsia="仿宋_GB2312" w:hAnsi="TimesNewRoman" w:cs="TimesNewRoman" w:hint="eastAsia"/>
          <w:kern w:val="0"/>
          <w:sz w:val="32"/>
          <w:szCs w:val="32"/>
        </w:rPr>
        <w:t>，原因主要一是人员变动，二是减少项目支出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w:t>
      </w:r>
    </w:p>
    <w:p w:rsidR="002F2FF3" w:rsidRDefault="003969CD">
      <w:pPr>
        <w:pStyle w:val="a9"/>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（二）一般公共预算支出结构情况。</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308.39</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3.47%</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46.21</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0.52%</w:t>
      </w:r>
      <w:r>
        <w:rPr>
          <w:rFonts w:ascii="TimesNewRoman" w:eastAsia="仿宋_GB2312" w:hAnsi="TimesNewRoman" w:cs="TimesNewRoman" w:hint="eastAsia"/>
          <w:kern w:val="0"/>
          <w:sz w:val="32"/>
          <w:szCs w:val="32"/>
        </w:rPr>
        <w:t>；资源勘探工业信息等支出</w:t>
      </w:r>
      <w:r>
        <w:rPr>
          <w:rFonts w:ascii="TimesNewRoman" w:eastAsia="仿宋_GB2312" w:hAnsi="TimesNewRoman" w:cs="TimesNewRoman" w:hint="eastAsia"/>
          <w:kern w:val="0"/>
          <w:sz w:val="32"/>
          <w:szCs w:val="32"/>
        </w:rPr>
        <w:t>8,425.02</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94.88%</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100.04</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1.13%</w:t>
      </w:r>
      <w:r>
        <w:rPr>
          <w:rFonts w:ascii="TimesNewRoman" w:eastAsia="仿宋_GB2312" w:hAnsi="TimesNewRoman" w:cs="TimesNewRoman" w:hint="eastAsia"/>
          <w:kern w:val="0"/>
          <w:sz w:val="32"/>
          <w:szCs w:val="32"/>
        </w:rPr>
        <w:t>。</w:t>
      </w:r>
    </w:p>
    <w:p w:rsidR="002F2FF3" w:rsidRDefault="003969CD">
      <w:pPr>
        <w:pStyle w:val="a9"/>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（三）一般公共预算支出具体使用情况。</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、社会保障和就业支出（类）人力资源和社会保障管理事务（款）行政运行（项）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4.22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3.12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42.54%</w:t>
      </w:r>
      <w:r>
        <w:rPr>
          <w:rFonts w:ascii="TimesNewRoman" w:eastAsia="仿宋_GB2312" w:hAnsi="TimesNewRoman" w:cs="TimesNewRoman" w:hint="eastAsia"/>
          <w:kern w:val="0"/>
          <w:sz w:val="32"/>
          <w:szCs w:val="32"/>
        </w:rPr>
        <w:t>，原因主要是人员变动，基数调整。</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、社会保障和就业支出（类）行政事业单位养老支出（款）行行政单位离退休（项）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199.16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170.10</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585.40%</w:t>
      </w:r>
      <w:r>
        <w:rPr>
          <w:rFonts w:ascii="TimesNewRoman" w:eastAsia="仿宋_GB2312" w:hAnsi="TimesNewRoman" w:cs="TimesNewRoman" w:hint="eastAsia"/>
          <w:kern w:val="0"/>
          <w:sz w:val="32"/>
          <w:szCs w:val="32"/>
        </w:rPr>
        <w:t>，原因主要是增加了提租补贴预算，功能科目调整，离退休人员经费</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年预算在</w:t>
      </w:r>
      <w:r>
        <w:rPr>
          <w:rFonts w:ascii="TimesNewRoman" w:eastAsia="仿宋_GB2312" w:hAnsi="TimesNewRoman" w:cs="TimesNewRoman" w:hint="eastAsia"/>
          <w:kern w:val="0"/>
          <w:sz w:val="32"/>
          <w:szCs w:val="32"/>
        </w:rPr>
        <w:t>2150101</w:t>
      </w:r>
      <w:r>
        <w:rPr>
          <w:rFonts w:ascii="TimesNewRoman" w:eastAsia="仿宋_GB2312" w:hAnsi="TimesNewRoman" w:cs="TimesNewRoman" w:hint="eastAsia"/>
          <w:kern w:val="0"/>
          <w:sz w:val="32"/>
          <w:szCs w:val="32"/>
        </w:rPr>
        <w:t>行政运行中核算，</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年度在</w:t>
      </w:r>
      <w:r>
        <w:rPr>
          <w:rFonts w:ascii="TimesNewRoman" w:eastAsia="仿宋_GB2312" w:hAnsi="TimesNewRoman" w:cs="TimesNewRoman" w:hint="eastAsia"/>
          <w:kern w:val="0"/>
          <w:sz w:val="32"/>
          <w:szCs w:val="32"/>
        </w:rPr>
        <w:t>2080501</w:t>
      </w:r>
      <w:r>
        <w:rPr>
          <w:rFonts w:ascii="TimesNewRoman" w:eastAsia="仿宋_GB2312" w:hAnsi="TimesNewRoman" w:cs="TimesNewRoman" w:hint="eastAsia"/>
          <w:kern w:val="0"/>
          <w:sz w:val="32"/>
          <w:szCs w:val="32"/>
        </w:rPr>
        <w:t>行政单位离退休中核算。</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、社会保障和就业支出（类）行政事业单位养老支出（款）机关事业单位基本养老保险缴费支出（项）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104.20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7.22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6.48%</w:t>
      </w:r>
      <w:r>
        <w:rPr>
          <w:rFonts w:ascii="TimesNewRoman" w:eastAsia="仿宋_GB2312" w:hAnsi="TimesNewRoman" w:cs="TimesNewRoman" w:hint="eastAsia"/>
          <w:kern w:val="0"/>
          <w:sz w:val="32"/>
          <w:szCs w:val="32"/>
        </w:rPr>
        <w:t>，原因主要是人员变动，基数调整。</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、社会保障和就业支出（类）其他社会保障和就业支出（款）其他社会保障和就业</w:t>
      </w:r>
      <w:r>
        <w:rPr>
          <w:rFonts w:ascii="TimesNewRoman" w:eastAsia="仿宋_GB2312" w:hAnsi="TimesNewRoman" w:cs="TimesNewRoman" w:hint="eastAsia"/>
          <w:kern w:val="0"/>
          <w:sz w:val="32"/>
          <w:szCs w:val="32"/>
        </w:rPr>
        <w:t>支出（项）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0.82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lastRenderedPageBreak/>
        <w:t>预算减少</w:t>
      </w:r>
      <w:r>
        <w:rPr>
          <w:rFonts w:ascii="TimesNewRoman" w:eastAsia="仿宋_GB2312" w:hAnsi="TimesNewRoman" w:cs="TimesNewRoman" w:hint="eastAsia"/>
          <w:kern w:val="0"/>
          <w:sz w:val="32"/>
          <w:szCs w:val="32"/>
        </w:rPr>
        <w:t>0.07</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7.62%</w:t>
      </w:r>
      <w:r>
        <w:rPr>
          <w:rFonts w:ascii="TimesNewRoman" w:eastAsia="仿宋_GB2312" w:hAnsi="TimesNewRoman" w:cs="TimesNewRoman" w:hint="eastAsia"/>
          <w:kern w:val="0"/>
          <w:sz w:val="32"/>
          <w:szCs w:val="32"/>
        </w:rPr>
        <w:t>，原因主要是人员变动，基数调整。</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、卫生健康支出（类）行政事业单位医疗（款）行政单位医疗（项）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26.27</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1.90</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6.75%</w:t>
      </w:r>
      <w:r>
        <w:rPr>
          <w:rFonts w:ascii="TimesNewRoman" w:eastAsia="仿宋_GB2312" w:hAnsi="TimesNewRoman" w:cs="TimesNewRoman" w:hint="eastAsia"/>
          <w:kern w:val="0"/>
          <w:sz w:val="32"/>
          <w:szCs w:val="32"/>
        </w:rPr>
        <w:t>，原因主要是人员变动，基数调整。</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、卫生健康支出（类）行政事业单位医疗（款）公务员医疗补助（项）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19.93</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0.22</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1.11%</w:t>
      </w:r>
      <w:r>
        <w:rPr>
          <w:rFonts w:ascii="TimesNewRoman" w:eastAsia="仿宋_GB2312" w:hAnsi="TimesNewRoman" w:cs="TimesNewRoman" w:hint="eastAsia"/>
          <w:kern w:val="0"/>
          <w:sz w:val="32"/>
          <w:szCs w:val="32"/>
        </w:rPr>
        <w:t>，原因主要是人员变动，基数调整。</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、资源勘探工业信息等支出（类）资源勘探开发（款）行政运行（项）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54.45</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140.42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72.06%</w:t>
      </w:r>
      <w:r>
        <w:rPr>
          <w:rFonts w:ascii="TimesNewRoman" w:eastAsia="仿宋_GB2312" w:hAnsi="TimesNewRoman" w:cs="TimesNewRoman" w:hint="eastAsia"/>
          <w:kern w:val="0"/>
          <w:sz w:val="32"/>
          <w:szCs w:val="32"/>
        </w:rPr>
        <w:t>，原因主要是人员变动，功能科目调整，离退休人员经费</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年预算在</w:t>
      </w:r>
      <w:r>
        <w:rPr>
          <w:rFonts w:ascii="TimesNewRoman" w:eastAsia="仿宋_GB2312" w:hAnsi="TimesNewRoman" w:cs="TimesNewRoman" w:hint="eastAsia"/>
          <w:kern w:val="0"/>
          <w:sz w:val="32"/>
          <w:szCs w:val="32"/>
        </w:rPr>
        <w:t>2150101</w:t>
      </w:r>
      <w:r>
        <w:rPr>
          <w:rFonts w:ascii="TimesNewRoman" w:eastAsia="仿宋_GB2312" w:hAnsi="TimesNewRoman" w:cs="TimesNewRoman" w:hint="eastAsia"/>
          <w:kern w:val="0"/>
          <w:sz w:val="32"/>
          <w:szCs w:val="32"/>
        </w:rPr>
        <w:t>行政运行中核算，</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年度在</w:t>
      </w:r>
      <w:r>
        <w:rPr>
          <w:rFonts w:ascii="TimesNewRoman" w:eastAsia="仿宋_GB2312" w:hAnsi="TimesNewRoman" w:cs="TimesNewRoman" w:hint="eastAsia"/>
          <w:kern w:val="0"/>
          <w:sz w:val="32"/>
          <w:szCs w:val="32"/>
        </w:rPr>
        <w:t>2080501</w:t>
      </w:r>
      <w:r>
        <w:rPr>
          <w:rFonts w:ascii="TimesNewRoman" w:eastAsia="仿宋_GB2312" w:hAnsi="TimesNewRoman" w:cs="TimesNewRoman" w:hint="eastAsia"/>
          <w:kern w:val="0"/>
          <w:sz w:val="32"/>
          <w:szCs w:val="32"/>
        </w:rPr>
        <w:t>行政单位离退休中核算。</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、资源勘探工业信息等支出（类）工业和信息产业监管（款）行政运行（项）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498.31</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48.66</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8.90%</w:t>
      </w:r>
      <w:r>
        <w:rPr>
          <w:rFonts w:ascii="TimesNewRoman" w:eastAsia="仿宋_GB2312" w:hAnsi="TimesNewRoman" w:cs="TimesNewRoman" w:hint="eastAsia"/>
          <w:kern w:val="0"/>
          <w:sz w:val="32"/>
          <w:szCs w:val="32"/>
        </w:rPr>
        <w:t>，原因主要是人员变动。</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、资源勘探工业信息等支出（类）工业和信</w:t>
      </w:r>
      <w:r>
        <w:rPr>
          <w:rFonts w:ascii="TimesNewRoman" w:eastAsia="仿宋_GB2312" w:hAnsi="TimesNewRoman" w:cs="TimesNewRoman" w:hint="eastAsia"/>
          <w:kern w:val="0"/>
          <w:sz w:val="32"/>
          <w:szCs w:val="32"/>
        </w:rPr>
        <w:t>息产业监管（款）一般行政管理事务（项）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7,872.26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422.45</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5.09%</w:t>
      </w:r>
      <w:r>
        <w:rPr>
          <w:rFonts w:ascii="TimesNewRoman" w:eastAsia="仿宋_GB2312" w:hAnsi="TimesNewRoman" w:cs="TimesNewRoman" w:hint="eastAsia"/>
          <w:kern w:val="0"/>
          <w:sz w:val="32"/>
          <w:szCs w:val="32"/>
        </w:rPr>
        <w:t>，原因主要是减少项目支出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、住房保障支出（类）住房改革支出（款）住房公积金（项）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70.62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0.57</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0.80%</w:t>
      </w:r>
      <w:r>
        <w:rPr>
          <w:rFonts w:ascii="TimesNewRoman" w:eastAsia="仿宋_GB2312" w:hAnsi="TimesNewRoman" w:cs="TimesNewRoman" w:hint="eastAsia"/>
          <w:kern w:val="0"/>
          <w:sz w:val="32"/>
          <w:szCs w:val="32"/>
        </w:rPr>
        <w:t>，原因主要是人员变动。</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11</w:t>
      </w:r>
      <w:r>
        <w:rPr>
          <w:rFonts w:ascii="TimesNewRoman" w:eastAsia="仿宋_GB2312" w:hAnsi="TimesNewRoman" w:cs="TimesNewRoman" w:hint="eastAsia"/>
          <w:kern w:val="0"/>
          <w:sz w:val="32"/>
          <w:szCs w:val="32"/>
        </w:rPr>
        <w:t>、住房保障支出（类）住房改革支出（款）购房补贴（项）</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29.42</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0.24</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0.80%</w:t>
      </w:r>
      <w:r>
        <w:rPr>
          <w:rFonts w:ascii="TimesNewRoman" w:eastAsia="仿宋_GB2312" w:hAnsi="TimesNewRoman" w:cs="TimesNewRoman" w:hint="eastAsia"/>
          <w:kern w:val="0"/>
          <w:sz w:val="32"/>
          <w:szCs w:val="32"/>
        </w:rPr>
        <w:t>，原因主要是人员变动。</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六、关于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年一般公共预算基本支出表的说明</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年一般公共预算基本支出</w:t>
      </w:r>
      <w:r>
        <w:rPr>
          <w:rFonts w:ascii="TimesNewRoman" w:eastAsia="仿宋_GB2312" w:hAnsi="TimesNewRoman" w:cs="TimesNewRoman" w:hint="eastAsia"/>
          <w:sz w:val="32"/>
          <w:szCs w:val="32"/>
        </w:rPr>
        <w:t>1,007.40</w:t>
      </w:r>
      <w:r>
        <w:rPr>
          <w:rFonts w:ascii="TimesNewRoman" w:eastAsia="仿宋_GB2312" w:hAnsi="TimesNewRoman" w:cs="TimesNewRoman" w:hint="eastAsia"/>
          <w:kern w:val="0"/>
          <w:sz w:val="32"/>
          <w:szCs w:val="32"/>
        </w:rPr>
        <w:t>万元，其中，人员经费</w:t>
      </w:r>
      <w:r>
        <w:rPr>
          <w:rFonts w:ascii="TimesNewRoman" w:eastAsia="仿宋_GB2312" w:hAnsi="TimesNewRoman" w:cs="TimesNewRoman" w:hint="eastAsia"/>
          <w:kern w:val="0"/>
          <w:sz w:val="32"/>
          <w:szCs w:val="32"/>
        </w:rPr>
        <w:t>921.85</w:t>
      </w:r>
      <w:r>
        <w:rPr>
          <w:rFonts w:ascii="TimesNewRoman" w:eastAsia="仿宋_GB2312" w:hAnsi="TimesNewRoman" w:cs="TimesNewRoman" w:hint="eastAsia"/>
          <w:kern w:val="0"/>
          <w:sz w:val="32"/>
          <w:szCs w:val="32"/>
        </w:rPr>
        <w:t>万元，公用经费</w:t>
      </w:r>
      <w:r>
        <w:rPr>
          <w:rFonts w:ascii="TimesNewRoman" w:eastAsia="仿宋_GB2312" w:hAnsi="TimesNewRoman" w:cs="TimesNewRoman" w:hint="eastAsia"/>
          <w:kern w:val="0"/>
          <w:sz w:val="32"/>
          <w:szCs w:val="32"/>
        </w:rPr>
        <w:t>85.56</w:t>
      </w:r>
      <w:r>
        <w:rPr>
          <w:rFonts w:ascii="TimesNewRoman" w:eastAsia="仿宋_GB2312" w:hAnsi="TimesNewRoman" w:cs="TimesNewRoman" w:hint="eastAsia"/>
          <w:kern w:val="0"/>
          <w:sz w:val="32"/>
          <w:szCs w:val="32"/>
        </w:rPr>
        <w:t>万元。</w:t>
      </w:r>
    </w:p>
    <w:p w:rsidR="002F2FF3" w:rsidRDefault="003969CD">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（一）人员经费</w:t>
      </w:r>
      <w:r>
        <w:rPr>
          <w:rFonts w:ascii="TimesNewRoman" w:eastAsia="仿宋_GB2312" w:hAnsi="TimesNewRoman" w:cs="TimesNewRoman" w:hint="eastAsia"/>
          <w:kern w:val="0"/>
          <w:sz w:val="32"/>
          <w:szCs w:val="32"/>
        </w:rPr>
        <w:t>921.85</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基本工资、津贴补贴、奖金、绩效工资、机关事业单位基本养老保险费、职业年金缴费、职工基本医疗保险缴费、公务员医疗补助缴费、其他社会保障缴费、住房公积金、办公费、工会经费、福利费、其他商品和服务支出、离休费、退休费、生活补助、医疗费补助、对其他个人和家庭的补助支出。</w:t>
      </w:r>
    </w:p>
    <w:p w:rsidR="002F2FF3" w:rsidRDefault="003969CD">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（二）公用经费</w:t>
      </w:r>
      <w:r>
        <w:rPr>
          <w:rFonts w:ascii="TimesNewRoman" w:eastAsia="仿宋_GB2312" w:hAnsi="TimesNewRoman" w:cs="TimesNewRoman" w:hint="eastAsia"/>
          <w:kern w:val="0"/>
          <w:sz w:val="32"/>
          <w:szCs w:val="32"/>
        </w:rPr>
        <w:t>85.</w:t>
      </w:r>
      <w:r>
        <w:rPr>
          <w:rFonts w:ascii="TimesNewRoman" w:eastAsia="仿宋_GB2312" w:hAnsi="TimesNewRoman" w:cs="TimesNewRoman" w:hint="eastAsia"/>
          <w:kern w:val="0"/>
          <w:sz w:val="32"/>
          <w:szCs w:val="32"/>
        </w:rPr>
        <w:t>56</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主要包括：其他交通费用、其他商品服务支出。</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七、关于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年政府性基金预算支出表的说明</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年没有政府性基金预算拨款收入，也没有使用政府性基金预算拨款安排的支出。</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八、关于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年国有资本经营预算支出表的说明</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年没有国有资本经营预算拨款收入，也没有使用国有资本经营预算拨款安排的支出。</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九、关于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年项目支出表的说明</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年预算共安排项目支出</w:t>
      </w:r>
      <w:r>
        <w:rPr>
          <w:rFonts w:ascii="TimesNewRoman" w:eastAsia="仿宋_GB2312" w:hAnsi="TimesNewRoman" w:cs="TimesNewRoman" w:hint="eastAsia"/>
          <w:kern w:val="0"/>
          <w:sz w:val="32"/>
          <w:szCs w:val="32"/>
        </w:rPr>
        <w:t>7,872.26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422.45</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5.09%</w:t>
      </w:r>
      <w:r>
        <w:rPr>
          <w:rFonts w:ascii="TimesNewRoman" w:eastAsia="仿宋_GB2312" w:hAnsi="TimesNewRoman" w:cs="TimesNewRoman" w:hint="eastAsia"/>
          <w:kern w:val="0"/>
          <w:sz w:val="32"/>
          <w:szCs w:val="32"/>
        </w:rPr>
        <w:t>，原因主要是减少项目支出</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年支持制造业提质扩量增效奖补资金。主要包括：本年财政拨款安排</w:t>
      </w:r>
      <w:r>
        <w:rPr>
          <w:rFonts w:ascii="TimesNewRoman" w:eastAsia="仿宋_GB2312" w:hAnsi="TimesNewRoman" w:cs="TimesNewRoman" w:hint="eastAsia"/>
          <w:kern w:val="0"/>
          <w:sz w:val="32"/>
          <w:szCs w:val="32"/>
        </w:rPr>
        <w:t>7,872.26</w:t>
      </w:r>
      <w:r>
        <w:rPr>
          <w:rFonts w:ascii="TimesNewRoman" w:eastAsia="仿宋_GB2312" w:hAnsi="TimesNewRoman" w:cs="TimesNewRoman" w:hint="eastAsia"/>
          <w:kern w:val="0"/>
          <w:sz w:val="32"/>
          <w:szCs w:val="32"/>
        </w:rPr>
        <w:t>万元（其中，一般公共预算拨款安排</w:t>
      </w:r>
      <w:r>
        <w:rPr>
          <w:rFonts w:ascii="TimesNewRoman" w:eastAsia="仿宋_GB2312" w:hAnsi="TimesNewRoman" w:cs="TimesNewRoman" w:hint="eastAsia"/>
          <w:kern w:val="0"/>
          <w:sz w:val="32"/>
          <w:szCs w:val="32"/>
        </w:rPr>
        <w:t>7,872.26</w:t>
      </w:r>
      <w:r>
        <w:rPr>
          <w:rFonts w:ascii="TimesNewRoman" w:eastAsia="仿宋_GB2312" w:hAnsi="TimesNewRoman" w:cs="TimesNewRoman" w:hint="eastAsia"/>
          <w:kern w:val="0"/>
          <w:sz w:val="32"/>
          <w:szCs w:val="32"/>
        </w:rPr>
        <w:t>万元，政府性基金预算拨款安排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万元），财政专户管理资金安排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年政府采购支出表的说明</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年预算安排政府采购支出</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万元，原因主要是中</w:t>
      </w:r>
      <w:r>
        <w:rPr>
          <w:rFonts w:ascii="TimesNewRoman" w:eastAsia="仿宋_GB2312" w:hAnsi="TimesNewRoman" w:cs="TimesNewRoman" w:hint="eastAsia"/>
          <w:kern w:val="0"/>
          <w:sz w:val="32"/>
          <w:szCs w:val="32"/>
        </w:rPr>
        <w:t>小企业发展促进中心专项经费购置打印机款。其中，一般公共预算安排</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100.00%</w:t>
      </w:r>
      <w:r>
        <w:rPr>
          <w:rFonts w:ascii="TimesNewRoman" w:eastAsia="仿宋_GB2312" w:hAnsi="TimesNewRoman" w:cs="TimesNewRoman" w:hint="eastAsia"/>
          <w:kern w:val="0"/>
          <w:sz w:val="32"/>
          <w:szCs w:val="32"/>
        </w:rPr>
        <w:t>；政府性基金预算安排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；财政专户管理资金安排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十一、关于</w:t>
      </w:r>
      <w:r>
        <w:rPr>
          <w:rFonts w:ascii="TimesNewRoman" w:eastAsia="黑体" w:hAnsi="TimesNewRoman" w:cs="TimesNewRoman" w:hint="eastAsia"/>
          <w:bCs/>
          <w:sz w:val="32"/>
          <w:szCs w:val="32"/>
        </w:rPr>
        <w:t>2024</w:t>
      </w:r>
      <w:r>
        <w:rPr>
          <w:rFonts w:ascii="TimesNewRoman" w:eastAsia="黑体" w:hAnsi="TimesNewRoman" w:cs="TimesNewRoman" w:hint="eastAsia"/>
          <w:bCs/>
          <w:sz w:val="32"/>
          <w:szCs w:val="32"/>
        </w:rPr>
        <w:t>年政府购买服务支出表的说明</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年没有安排政府购买服务支出。</w:t>
      </w:r>
    </w:p>
    <w:p w:rsidR="002F2FF3" w:rsidRDefault="003969CD">
      <w:pPr>
        <w:pStyle w:val="a9"/>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十二、其他重要事项情况说明</w:t>
      </w:r>
    </w:p>
    <w:p w:rsidR="002F2FF3" w:rsidRDefault="003969C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（一）项目及绩效目标情况。</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、“工业经济和信息化工作运行经费”项目。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）项目概述。贯彻执行国家有关经济信息化的法律法规和规章。汽车相关地方性法规规章草案拟订并组织实施经济和信息化的发</w:t>
      </w:r>
      <w:r>
        <w:rPr>
          <w:rFonts w:ascii="TimesNewRoman" w:eastAsia="仿宋_GB2312" w:hAnsi="TimesNewRoman" w:cs="TimesNewRoman" w:hint="eastAsia"/>
          <w:kern w:val="0"/>
          <w:sz w:val="32"/>
          <w:szCs w:val="32"/>
        </w:rPr>
        <w:lastRenderedPageBreak/>
        <w:t>展规划，推进产业结构战略性调整和优化升级，推进信息化和工业化融合发展。制定并组织实施工业信息化相关行业的规定计划和产业政策提出优化产业布局结构的政策建议一定行业技术规范与行业标准并组织实施指导行业质量管理和安全生产管理工作。检测研判经济运行态势，整理分析和发布经济信息，提出相关政策建议，协调经济运行中的重大问题。承担办理工作。</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）立项依据。部门职能需要，根据中共安徽省委办公厅，安徽省人民政</w:t>
      </w:r>
      <w:r>
        <w:rPr>
          <w:rFonts w:ascii="TimesNewRoman" w:eastAsia="仿宋_GB2312" w:hAnsi="TimesNewRoman" w:cs="TimesNewRoman" w:hint="eastAsia"/>
          <w:kern w:val="0"/>
          <w:sz w:val="32"/>
          <w:szCs w:val="32"/>
        </w:rPr>
        <w:t>府办公厅关于印发淮北市机构改革方案的通知。</w:t>
      </w:r>
      <w:r>
        <w:rPr>
          <w:rFonts w:ascii="TimesNewRoman" w:eastAsia="仿宋_GB2312" w:hAnsi="TimesNewRoman" w:cs="TimesNewRoman" w:hint="eastAsia"/>
          <w:kern w:val="0"/>
          <w:sz w:val="32"/>
          <w:szCs w:val="32"/>
        </w:rPr>
        <w:t>2019</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号。和中共淮北市委淮北市人民政府关于市及机构改革的实施意见，淮发</w:t>
      </w:r>
      <w:r>
        <w:rPr>
          <w:rFonts w:ascii="TimesNewRoman" w:eastAsia="仿宋_GB2312" w:hAnsi="TimesNewRoman" w:cs="TimesNewRoman" w:hint="eastAsia"/>
          <w:kern w:val="0"/>
          <w:sz w:val="32"/>
          <w:szCs w:val="32"/>
        </w:rPr>
        <w:t>2019.2</w:t>
      </w:r>
      <w:r>
        <w:rPr>
          <w:rFonts w:ascii="TimesNewRoman" w:eastAsia="仿宋_GB2312" w:hAnsi="TimesNewRoman" w:cs="TimesNewRoman" w:hint="eastAsia"/>
          <w:kern w:val="0"/>
          <w:sz w:val="32"/>
          <w:szCs w:val="32"/>
        </w:rPr>
        <w:t>号</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贯彻执行国家有关经济信息化的法律法规和规章。汽车相关地方性法规规章草案拟订并组织实施经济和信息化的发展规划，推进产业结构战略性调整和优化升级，推进信息化和工业化融合发展。制定并组织实施工业信息化相关行业的规定计划和产业政策提出优化产业布局结构的政策建议一定行业技术规范与行业标准</w:t>
      </w:r>
      <w:r>
        <w:rPr>
          <w:rFonts w:ascii="TimesNewRoman" w:eastAsia="仿宋_GB2312" w:hAnsi="TimesNewRoman" w:cs="TimesNewRoman" w:hint="eastAsia"/>
          <w:kern w:val="0"/>
          <w:sz w:val="32"/>
          <w:szCs w:val="32"/>
        </w:rPr>
        <w:t>并组织实施指导行业质量管理和安全生产管理工作。检测研判经济运行态势，整理分析和发布经济信息，提出相关政策建议，协调经济运行中的重大问题。承担办理工作。</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年安排该项目办公费</w:t>
      </w:r>
      <w:r>
        <w:rPr>
          <w:rFonts w:ascii="TimesNewRoman" w:eastAsia="仿宋_GB2312" w:hAnsi="TimesNewRoman" w:cs="TimesNewRoman" w:hint="eastAsia"/>
          <w:kern w:val="0"/>
          <w:sz w:val="32"/>
          <w:szCs w:val="32"/>
        </w:rPr>
        <w:t>9.50</w:t>
      </w:r>
      <w:r>
        <w:rPr>
          <w:rFonts w:ascii="TimesNewRoman" w:eastAsia="仿宋_GB2312" w:hAnsi="TimesNewRoman" w:cs="TimesNewRoman" w:hint="eastAsia"/>
          <w:kern w:val="0"/>
          <w:sz w:val="32"/>
          <w:szCs w:val="32"/>
        </w:rPr>
        <w:t>万元、印刷费</w:t>
      </w:r>
      <w:r>
        <w:rPr>
          <w:rFonts w:ascii="TimesNewRoman" w:eastAsia="仿宋_GB2312" w:hAnsi="TimesNewRoman" w:cs="TimesNewRoman" w:hint="eastAsia"/>
          <w:kern w:val="0"/>
          <w:sz w:val="32"/>
          <w:szCs w:val="32"/>
        </w:rPr>
        <w:t>9.00</w:t>
      </w:r>
      <w:r>
        <w:rPr>
          <w:rFonts w:ascii="TimesNewRoman" w:eastAsia="仿宋_GB2312" w:hAnsi="TimesNewRoman" w:cs="TimesNewRoman" w:hint="eastAsia"/>
          <w:kern w:val="0"/>
          <w:sz w:val="32"/>
          <w:szCs w:val="32"/>
        </w:rPr>
        <w:t>万元、邮电费</w:t>
      </w:r>
      <w:r>
        <w:rPr>
          <w:rFonts w:ascii="TimesNewRoman" w:eastAsia="仿宋_GB2312" w:hAnsi="TimesNewRoman" w:cs="TimesNewRoman" w:hint="eastAsia"/>
          <w:kern w:val="0"/>
          <w:sz w:val="32"/>
          <w:szCs w:val="32"/>
        </w:rPr>
        <w:t>8.00</w:t>
      </w:r>
      <w:r>
        <w:rPr>
          <w:rFonts w:ascii="TimesNewRoman" w:eastAsia="仿宋_GB2312" w:hAnsi="TimesNewRoman" w:cs="TimesNewRoman" w:hint="eastAsia"/>
          <w:kern w:val="0"/>
          <w:sz w:val="32"/>
          <w:szCs w:val="32"/>
        </w:rPr>
        <w:t>万元、差旅费</w:t>
      </w:r>
      <w:r>
        <w:rPr>
          <w:rFonts w:ascii="TimesNewRoman" w:eastAsia="仿宋_GB2312" w:hAnsi="TimesNewRoman" w:cs="TimesNewRoman" w:hint="eastAsia"/>
          <w:kern w:val="0"/>
          <w:sz w:val="32"/>
          <w:szCs w:val="32"/>
        </w:rPr>
        <w:t>21.00</w:t>
      </w:r>
      <w:r>
        <w:rPr>
          <w:rFonts w:ascii="TimesNewRoman" w:eastAsia="仿宋_GB2312" w:hAnsi="TimesNewRoman" w:cs="TimesNewRoman" w:hint="eastAsia"/>
          <w:kern w:val="0"/>
          <w:sz w:val="32"/>
          <w:szCs w:val="32"/>
        </w:rPr>
        <w:t>万元、会议费</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万元、培训费</w:t>
      </w:r>
      <w:r>
        <w:rPr>
          <w:rFonts w:ascii="TimesNewRoman" w:eastAsia="仿宋_GB2312" w:hAnsi="TimesNewRoman" w:cs="TimesNewRoman" w:hint="eastAsia"/>
          <w:kern w:val="0"/>
          <w:sz w:val="32"/>
          <w:szCs w:val="32"/>
        </w:rPr>
        <w:t>5.00</w:t>
      </w:r>
      <w:r>
        <w:rPr>
          <w:rFonts w:ascii="TimesNewRoman" w:eastAsia="仿宋_GB2312" w:hAnsi="TimesNewRoman" w:cs="TimesNewRoman" w:hint="eastAsia"/>
          <w:kern w:val="0"/>
          <w:sz w:val="32"/>
          <w:szCs w:val="32"/>
        </w:rPr>
        <w:t>万元、公务接待费</w:t>
      </w:r>
      <w:r>
        <w:rPr>
          <w:rFonts w:ascii="TimesNewRoman" w:eastAsia="仿宋_GB2312" w:hAnsi="TimesNewRoman" w:cs="TimesNewRoman" w:hint="eastAsia"/>
          <w:kern w:val="0"/>
          <w:sz w:val="32"/>
          <w:szCs w:val="32"/>
        </w:rPr>
        <w:t>5.50</w:t>
      </w:r>
      <w:r>
        <w:rPr>
          <w:rFonts w:ascii="TimesNewRoman" w:eastAsia="仿宋_GB2312" w:hAnsi="TimesNewRoman" w:cs="TimesNewRoman" w:hint="eastAsia"/>
          <w:kern w:val="0"/>
          <w:sz w:val="32"/>
          <w:szCs w:val="32"/>
        </w:rPr>
        <w:t>万元、劳务费</w:t>
      </w:r>
      <w:r>
        <w:rPr>
          <w:rFonts w:ascii="TimesNewRoman" w:eastAsia="仿宋_GB2312" w:hAnsi="TimesNewRoman" w:cs="TimesNewRoman" w:hint="eastAsia"/>
          <w:kern w:val="0"/>
          <w:sz w:val="32"/>
          <w:szCs w:val="32"/>
        </w:rPr>
        <w:t>2.00</w:t>
      </w:r>
      <w:r>
        <w:rPr>
          <w:rFonts w:ascii="TimesNewRoman" w:eastAsia="仿宋_GB2312" w:hAnsi="TimesNewRoman" w:cs="TimesNewRoman" w:hint="eastAsia"/>
          <w:kern w:val="0"/>
          <w:sz w:val="32"/>
          <w:szCs w:val="32"/>
        </w:rPr>
        <w:lastRenderedPageBreak/>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63.00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、“世界制造业大会经费”项目。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）项目概述。安徽省政府自</w:t>
      </w:r>
      <w:r>
        <w:rPr>
          <w:rFonts w:ascii="TimesNewRoman" w:eastAsia="仿宋_GB2312" w:hAnsi="TimesNewRoman" w:cs="TimesNewRoman" w:hint="eastAsia"/>
          <w:kern w:val="0"/>
          <w:sz w:val="32"/>
          <w:szCs w:val="32"/>
        </w:rPr>
        <w:t>2018</w:t>
      </w:r>
      <w:r>
        <w:rPr>
          <w:rFonts w:ascii="TimesNewRoman" w:eastAsia="仿宋_GB2312" w:hAnsi="TimesNewRoman" w:cs="TimesNewRoman" w:hint="eastAsia"/>
          <w:kern w:val="0"/>
          <w:sz w:val="32"/>
          <w:szCs w:val="32"/>
        </w:rPr>
        <w:t>年开始，连续成功举办四届世界制造业大</w:t>
      </w:r>
      <w:r>
        <w:rPr>
          <w:rFonts w:ascii="TimesNewRoman" w:eastAsia="仿宋_GB2312" w:hAnsi="TimesNewRoman" w:cs="TimesNewRoman" w:hint="eastAsia"/>
          <w:kern w:val="0"/>
          <w:sz w:val="32"/>
          <w:szCs w:val="32"/>
        </w:rPr>
        <w:t>会，成为安徽省展示制造业发展成就的一张重要名片。各市需积极参与项目签约、客商邀请、展览展示、平行论坛等重要活动。</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Pr>
          <w:rFonts w:ascii="仿宋_GB2312" w:eastAsia="仿宋_GB2312" w:hint="eastAsia"/>
          <w:sz w:val="32"/>
          <w:szCs w:val="32"/>
        </w:rPr>
        <w:t>世界制造业大会执委会办公室关于报送世界制造业大会市级牵头单位相关信息的通知（世制执办字〔</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Pr>
          <w:rFonts w:ascii="仿宋_GB2312" w:eastAsia="仿宋_GB2312" w:hint="eastAsia"/>
          <w:sz w:val="32"/>
          <w:szCs w:val="32"/>
        </w:rPr>
        <w:t>安徽省政府自</w:t>
      </w:r>
      <w:r>
        <w:rPr>
          <w:rFonts w:ascii="仿宋_GB2312" w:eastAsia="仿宋_GB2312" w:hint="eastAsia"/>
          <w:sz w:val="32"/>
          <w:szCs w:val="32"/>
        </w:rPr>
        <w:t>2018</w:t>
      </w:r>
      <w:r>
        <w:rPr>
          <w:rFonts w:ascii="仿宋_GB2312" w:eastAsia="仿宋_GB2312" w:hint="eastAsia"/>
          <w:sz w:val="32"/>
          <w:szCs w:val="32"/>
        </w:rPr>
        <w:t>年开始，连续成功举办四届世界制造业大会，成为安徽省展示制造业发展成就的一张重要名片。各市需积极参与项目签约、客商邀请、展览展示、平行论坛等重要活动。</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20.00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年支持制造业提质扩量增效奖补资金”项目。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年工业经济、互联网及民营经济发展资金。</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w:t>
      </w:r>
      <w:r>
        <w:rPr>
          <w:rFonts w:ascii="仿宋_GB2312" w:eastAsia="仿宋_GB2312" w:hint="eastAsia"/>
          <w:sz w:val="32"/>
          <w:szCs w:val="32"/>
        </w:rPr>
        <w:t>落实《淮北市人民政府关于印发支持工业经济高质量转型发展若干政策的通知》（淮政〔</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22</w:t>
      </w:r>
      <w:r>
        <w:rPr>
          <w:rFonts w:ascii="仿宋_GB2312" w:eastAsia="仿宋_GB2312" w:hint="eastAsia"/>
          <w:sz w:val="32"/>
          <w:szCs w:val="32"/>
        </w:rPr>
        <w:t>号）、《淮北市人</w:t>
      </w:r>
      <w:r>
        <w:rPr>
          <w:rFonts w:ascii="仿宋_GB2312" w:eastAsia="仿宋_GB2312" w:hint="eastAsia"/>
          <w:sz w:val="32"/>
          <w:szCs w:val="32"/>
        </w:rPr>
        <w:lastRenderedPageBreak/>
        <w:t>民政府办公室关于印发支持工业互联网发展若干政策和淮北市工业互联网创新发展行动计划的通知》（淮政办秘〔</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46</w:t>
      </w:r>
      <w:r>
        <w:rPr>
          <w:rFonts w:ascii="仿宋_GB2312" w:eastAsia="仿宋_GB2312" w:hint="eastAsia"/>
          <w:sz w:val="32"/>
          <w:szCs w:val="32"/>
        </w:rPr>
        <w:t>号）、《中共淮北市委淮北市人民政府关于进一步激发民营企业创业热情成就企业家创意创新创造推进民营经济高质量发展的实施细则》（淮发〔</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16</w:t>
      </w:r>
      <w:r>
        <w:rPr>
          <w:rFonts w:ascii="仿宋_GB2312" w:eastAsia="仿宋_GB2312" w:hint="eastAsia"/>
          <w:sz w:val="32"/>
          <w:szCs w:val="32"/>
        </w:rPr>
        <w:t>号）文件精神，市经信局、市财政局、市市场监督管理局联合制定了《</w:t>
      </w:r>
      <w:r>
        <w:rPr>
          <w:rFonts w:ascii="仿宋_GB2312" w:eastAsia="仿宋_GB2312" w:hint="eastAsia"/>
          <w:sz w:val="32"/>
          <w:szCs w:val="32"/>
        </w:rPr>
        <w:t>2022</w:t>
      </w:r>
      <w:r>
        <w:rPr>
          <w:rFonts w:ascii="仿宋_GB2312" w:eastAsia="仿宋_GB2312" w:hint="eastAsia"/>
          <w:sz w:val="32"/>
          <w:szCs w:val="32"/>
        </w:rPr>
        <w:t>年支持工业经济转型和工业互联网发展、促进民营经济发展若干政策实施细则》（淮经信</w:t>
      </w:r>
      <w:r>
        <w:rPr>
          <w:rFonts w:ascii="仿宋_GB2312" w:eastAsia="仿宋_GB2312" w:hint="eastAsia"/>
          <w:sz w:val="32"/>
          <w:szCs w:val="32"/>
        </w:rPr>
        <w:t>督导〔</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27</w:t>
      </w:r>
      <w:r>
        <w:rPr>
          <w:rFonts w:ascii="仿宋_GB2312" w:eastAsia="仿宋_GB2312" w:hint="eastAsia"/>
          <w:sz w:val="32"/>
          <w:szCs w:val="32"/>
        </w:rPr>
        <w:t>号）。</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r>
        <w:rPr>
          <w:rFonts w:ascii="仿宋_GB2312" w:eastAsia="仿宋_GB2312" w:hAnsi="Times New Roman" w:cs="Times New Roman" w:hint="eastAsia"/>
          <w:sz w:val="32"/>
          <w:szCs w:val="32"/>
        </w:rPr>
        <w:t>一是支持四化改造，二是支持项目建设，三是支持企业做大做强，四是支持专精特新发展。</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7,600.00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、“办公大楼劳务经费”项目。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）项目概述。办公大楼保洁劳务费。</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我委于</w:t>
      </w:r>
      <w:r>
        <w:rPr>
          <w:rFonts w:ascii="TimesNewRoman" w:eastAsia="仿宋_GB2312" w:hAnsi="TimesNewRoman" w:cs="TimesNewRoman" w:hint="eastAsia"/>
          <w:kern w:val="0"/>
          <w:sz w:val="32"/>
          <w:szCs w:val="32"/>
        </w:rPr>
        <w:t>2017</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搬至市招商大厦办公，办公用房为</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层（其中</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间），水电及保洁及网络使用费均由我委自付。</w:t>
      </w:r>
      <w:r>
        <w:rPr>
          <w:rFonts w:ascii="TimesNewRoman" w:eastAsia="仿宋_GB2312" w:hAnsi="TimesNewRoman" w:cs="TimesNewRoman" w:hint="eastAsia"/>
          <w:kern w:val="0"/>
          <w:sz w:val="32"/>
          <w:szCs w:val="32"/>
        </w:rPr>
        <w:t>招商大厦每层楼保洁劳务费为</w:t>
      </w:r>
      <w:r>
        <w:rPr>
          <w:rFonts w:ascii="TimesNewRoman" w:eastAsia="仿宋_GB2312" w:hAnsi="TimesNewRoman" w:cs="TimesNewRoman" w:hint="eastAsia"/>
          <w:kern w:val="0"/>
          <w:sz w:val="32"/>
          <w:szCs w:val="32"/>
        </w:rPr>
        <w:t>2500</w:t>
      </w:r>
      <w:r>
        <w:rPr>
          <w:rFonts w:ascii="TimesNewRoman" w:eastAsia="仿宋_GB2312" w:hAnsi="TimesNewRoman" w:cs="TimesNewRoman" w:hint="eastAsia"/>
          <w:kern w:val="0"/>
          <w:sz w:val="32"/>
          <w:szCs w:val="32"/>
        </w:rPr>
        <w:t>元，月需保洁劳务费为</w:t>
      </w:r>
      <w:r>
        <w:rPr>
          <w:rFonts w:ascii="TimesNewRoman" w:eastAsia="仿宋_GB2312" w:hAnsi="TimesNewRoman" w:cs="TimesNewRoman" w:hint="eastAsia"/>
          <w:kern w:val="0"/>
          <w:sz w:val="32"/>
          <w:szCs w:val="32"/>
        </w:rPr>
        <w:t>3500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月，全年计</w:t>
      </w:r>
      <w:r>
        <w:rPr>
          <w:rFonts w:ascii="TimesNewRoman" w:eastAsia="仿宋_GB2312" w:hAnsi="TimesNewRoman" w:cs="TimesNewRoman" w:hint="eastAsia"/>
          <w:kern w:val="0"/>
          <w:sz w:val="32"/>
          <w:szCs w:val="32"/>
        </w:rPr>
        <w:t>4.20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）项目内容。商大厦办公</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层。招商大厦每层楼保洁劳</w:t>
      </w:r>
      <w:r>
        <w:rPr>
          <w:rFonts w:ascii="TimesNewRoman" w:eastAsia="仿宋_GB2312" w:hAnsi="TimesNewRoman" w:cs="TimesNewRoman" w:hint="eastAsia"/>
          <w:kern w:val="0"/>
          <w:sz w:val="32"/>
          <w:szCs w:val="32"/>
        </w:rPr>
        <w:lastRenderedPageBreak/>
        <w:t>务费为</w:t>
      </w:r>
      <w:r>
        <w:rPr>
          <w:rFonts w:ascii="TimesNewRoman" w:eastAsia="仿宋_GB2312" w:hAnsi="TimesNewRoman" w:cs="TimesNewRoman" w:hint="eastAsia"/>
          <w:kern w:val="0"/>
          <w:sz w:val="32"/>
          <w:szCs w:val="32"/>
        </w:rPr>
        <w:t>2500</w:t>
      </w:r>
      <w:r>
        <w:rPr>
          <w:rFonts w:ascii="TimesNewRoman" w:eastAsia="仿宋_GB2312" w:hAnsi="TimesNewRoman" w:cs="TimesNewRoman" w:hint="eastAsia"/>
          <w:kern w:val="0"/>
          <w:sz w:val="32"/>
          <w:szCs w:val="32"/>
        </w:rPr>
        <w:t>元，月需保洁劳务费为</w:t>
      </w:r>
      <w:r>
        <w:rPr>
          <w:rFonts w:ascii="TimesNewRoman" w:eastAsia="仿宋_GB2312" w:hAnsi="TimesNewRoman" w:cs="TimesNewRoman" w:hint="eastAsia"/>
          <w:kern w:val="0"/>
          <w:sz w:val="32"/>
          <w:szCs w:val="32"/>
        </w:rPr>
        <w:t>3500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月，全年计</w:t>
      </w:r>
      <w:r>
        <w:rPr>
          <w:rFonts w:ascii="TimesNewRoman" w:eastAsia="仿宋_GB2312" w:hAnsi="TimesNewRoman" w:cs="TimesNewRoman" w:hint="eastAsia"/>
          <w:kern w:val="0"/>
          <w:sz w:val="32"/>
          <w:szCs w:val="32"/>
        </w:rPr>
        <w:t>4.20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4.20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、“工业经济发展第三方项目服务费”项目。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）项目概述。委托第三方机构专项资金绩效评价，降低成本第三方评估，认定市级专精特新企业、市级优</w:t>
      </w:r>
      <w:r>
        <w:rPr>
          <w:rFonts w:ascii="TimesNewRoman" w:eastAsia="仿宋_GB2312" w:hAnsi="TimesNewRoman" w:cs="TimesNewRoman" w:hint="eastAsia"/>
          <w:kern w:val="0"/>
          <w:sz w:val="32"/>
          <w:szCs w:val="32"/>
        </w:rPr>
        <w:t>质小微企业、委托第三方审核市优秀小微企业。新型工业化政策对企业技术改造，委托第三方机构，对有关项目进行评审。工业节能诊断服务费、绿色工厂专家评审、工业企业能源专家评审、全市工业污染物控制实施项目评估。劳务费</w:t>
      </w:r>
      <w:r>
        <w:rPr>
          <w:rFonts w:ascii="TimesNewRoman" w:eastAsia="仿宋_GB2312" w:hAnsi="TimesNewRoman" w:cs="TimesNewRoman" w:hint="eastAsia"/>
          <w:kern w:val="0"/>
          <w:sz w:val="32"/>
          <w:szCs w:val="32"/>
        </w:rPr>
        <w:t>5.00</w:t>
      </w:r>
      <w:r>
        <w:rPr>
          <w:rFonts w:ascii="TimesNewRoman" w:eastAsia="仿宋_GB2312" w:hAnsi="TimesNewRoman" w:cs="TimesNewRoman" w:hint="eastAsia"/>
          <w:kern w:val="0"/>
          <w:sz w:val="32"/>
          <w:szCs w:val="32"/>
        </w:rPr>
        <w:t>万元，业务委托费</w:t>
      </w:r>
      <w:r>
        <w:rPr>
          <w:rFonts w:ascii="TimesNewRoman" w:eastAsia="仿宋_GB2312" w:hAnsi="TimesNewRoman" w:cs="TimesNewRoman" w:hint="eastAsia"/>
          <w:kern w:val="0"/>
          <w:sz w:val="32"/>
          <w:szCs w:val="32"/>
        </w:rPr>
        <w:t>15.00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促进新型工业若干政策（暂行）》、《淮北市促进新型工业化发展专项资金使用管理暂行办法》、《淮北市认定企业技术中心管理办法》、《淮北市专精特新中小企业认定标准和程序》、《淮北市优质小微企业认定管理办法》、《工业节能管理办法》、安徽省工业固定资产投资项目节能评估和审查办法》</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）项目内容。委托第三方机构专项资金绩效评价，降低成本第三方评估，认定市级专精特新企业、市级优质小微企业、委托第三方审核市优秀小微企业。新型</w:t>
      </w:r>
      <w:r>
        <w:rPr>
          <w:rFonts w:ascii="TimesNewRoman" w:eastAsia="仿宋_GB2312" w:hAnsi="TimesNewRoman" w:cs="TimesNewRoman" w:hint="eastAsia"/>
          <w:kern w:val="0"/>
          <w:sz w:val="32"/>
          <w:szCs w:val="32"/>
        </w:rPr>
        <w:t>工业化政策对企业技术改造，委托第三方机构，对有关项目进行评审。工业节能诊断服务费、绿色工厂专家评审、工业企业能源专家评审、全市工业污染物控制实施项目评估。</w:t>
      </w:r>
      <w:r>
        <w:rPr>
          <w:rFonts w:ascii="TimesNewRoman" w:eastAsia="仿宋_GB2312" w:hAnsi="TimesNewRoman" w:cs="TimesNewRoman" w:hint="eastAsia"/>
          <w:kern w:val="0"/>
          <w:sz w:val="32"/>
          <w:szCs w:val="32"/>
        </w:rPr>
        <w:lastRenderedPageBreak/>
        <w:t>劳务费</w:t>
      </w:r>
      <w:r>
        <w:rPr>
          <w:rFonts w:ascii="TimesNewRoman" w:eastAsia="仿宋_GB2312" w:hAnsi="TimesNewRoman" w:cs="TimesNewRoman" w:hint="eastAsia"/>
          <w:kern w:val="0"/>
          <w:sz w:val="32"/>
          <w:szCs w:val="32"/>
        </w:rPr>
        <w:t>5.00</w:t>
      </w:r>
      <w:r>
        <w:rPr>
          <w:rFonts w:ascii="TimesNewRoman" w:eastAsia="仿宋_GB2312" w:hAnsi="TimesNewRoman" w:cs="TimesNewRoman" w:hint="eastAsia"/>
          <w:kern w:val="0"/>
          <w:sz w:val="32"/>
          <w:szCs w:val="32"/>
        </w:rPr>
        <w:t>万元，业务委托费</w:t>
      </w:r>
      <w:r>
        <w:rPr>
          <w:rFonts w:ascii="TimesNewRoman" w:eastAsia="仿宋_GB2312" w:hAnsi="TimesNewRoman" w:cs="TimesNewRoman" w:hint="eastAsia"/>
          <w:kern w:val="0"/>
          <w:sz w:val="32"/>
          <w:szCs w:val="32"/>
        </w:rPr>
        <w:t>15.00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20.00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、“市级食盐储备补助资金”项目。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为落实国家及省关于加强应急物资储备安全管理工作的部署要求，构建多层级食盐储备体系，更好发挥食盐储备在调节稳定市场、应对突发事件等方面的重要作用，构建市级食盐储备库。市级食盐储备贷款贴息、管理费</w:t>
      </w:r>
      <w:r>
        <w:rPr>
          <w:rFonts w:ascii="TimesNewRoman" w:eastAsia="仿宋_GB2312" w:hAnsi="TimesNewRoman" w:cs="TimesNewRoman" w:hint="eastAsia"/>
          <w:kern w:val="0"/>
          <w:sz w:val="32"/>
          <w:szCs w:val="32"/>
        </w:rPr>
        <w:t>用补贴。</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）立项依据。《关于进一步加强食盐储备管理工作的通知》（皖经信盐食函〔</w:t>
      </w:r>
      <w:r>
        <w:rPr>
          <w:rFonts w:ascii="TimesNewRoman" w:eastAsia="仿宋_GB2312" w:hAnsi="TimesNewRoman" w:cs="TimesNewRoman" w:hint="eastAsia"/>
          <w:kern w:val="0"/>
          <w:sz w:val="32"/>
          <w:szCs w:val="32"/>
        </w:rPr>
        <w:t>2022</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115</w:t>
      </w:r>
      <w:r>
        <w:rPr>
          <w:rFonts w:ascii="TimesNewRoman" w:eastAsia="仿宋_GB2312" w:hAnsi="TimesNewRoman" w:cs="TimesNewRoman" w:hint="eastAsia"/>
          <w:kern w:val="0"/>
          <w:sz w:val="32"/>
          <w:szCs w:val="32"/>
        </w:rPr>
        <w:t>号），《关于印发</w:t>
      </w:r>
      <w:r>
        <w:rPr>
          <w:rFonts w:ascii="TimesNewRoman" w:eastAsia="仿宋_GB2312" w:hAnsi="TimesNewRoman" w:cs="TimesNewRoman" w:hint="eastAsia"/>
          <w:kern w:val="0"/>
          <w:sz w:val="32"/>
          <w:szCs w:val="32"/>
        </w:rPr>
        <w:t>&lt;</w:t>
      </w:r>
      <w:r>
        <w:rPr>
          <w:rFonts w:ascii="TimesNewRoman" w:eastAsia="仿宋_GB2312" w:hAnsi="TimesNewRoman" w:cs="TimesNewRoman" w:hint="eastAsia"/>
          <w:kern w:val="0"/>
          <w:sz w:val="32"/>
          <w:szCs w:val="32"/>
        </w:rPr>
        <w:t>淮北市市级食盐储备管理暂行办法</w:t>
      </w:r>
      <w:r>
        <w:rPr>
          <w:rFonts w:ascii="TimesNewRoman" w:eastAsia="仿宋_GB2312" w:hAnsi="TimesNewRoman" w:cs="TimesNewRoman" w:hint="eastAsia"/>
          <w:kern w:val="0"/>
          <w:sz w:val="32"/>
          <w:szCs w:val="32"/>
        </w:rPr>
        <w:t>&gt;</w:t>
      </w:r>
      <w:r>
        <w:rPr>
          <w:rFonts w:ascii="TimesNewRoman" w:eastAsia="仿宋_GB2312" w:hAnsi="TimesNewRoman" w:cs="TimesNewRoman" w:hint="eastAsia"/>
          <w:kern w:val="0"/>
          <w:sz w:val="32"/>
          <w:szCs w:val="32"/>
        </w:rPr>
        <w:t>的通知》（淮经信消费〔</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39</w:t>
      </w:r>
      <w:r>
        <w:rPr>
          <w:rFonts w:ascii="TimesNewRoman" w:eastAsia="仿宋_GB2312" w:hAnsi="TimesNewRoman" w:cs="TimesNewRoman" w:hint="eastAsia"/>
          <w:kern w:val="0"/>
          <w:sz w:val="32"/>
          <w:szCs w:val="32"/>
        </w:rPr>
        <w:t>号）。</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）项目内容。对企业补助</w:t>
      </w:r>
      <w:r>
        <w:rPr>
          <w:rFonts w:ascii="TimesNewRoman" w:eastAsia="仿宋_GB2312" w:hAnsi="TimesNewRoman" w:cs="TimesNewRoman" w:hint="eastAsia"/>
          <w:kern w:val="0"/>
          <w:sz w:val="32"/>
          <w:szCs w:val="32"/>
        </w:rPr>
        <w:t>13.00</w:t>
      </w:r>
      <w:r>
        <w:rPr>
          <w:rFonts w:ascii="TimesNewRoman" w:eastAsia="仿宋_GB2312" w:hAnsi="TimesNewRoman" w:cs="TimesNewRoman" w:hint="eastAsia"/>
          <w:kern w:val="0"/>
          <w:sz w:val="32"/>
          <w:szCs w:val="32"/>
        </w:rPr>
        <w:t>万。</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13.00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、“工程系列初中级专业技术资格评审费”项目。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）项目概述。强化政策引导和业务指导，为明确教育更多更为优质的高端人才，按照事实清楚定性准确，处理恰当手续完备的要求，逐级认真调查核实，提出明确意见。确保职称评审工作顺利进行。</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）立项依据。淮北市人力资源和社会保障局关于做好</w:t>
      </w:r>
      <w:r>
        <w:rPr>
          <w:rFonts w:ascii="TimesNewRoman" w:eastAsia="仿宋_GB2312" w:hAnsi="TimesNewRoman" w:cs="TimesNewRoman" w:hint="eastAsia"/>
          <w:kern w:val="0"/>
          <w:sz w:val="32"/>
          <w:szCs w:val="32"/>
        </w:rPr>
        <w:t>2019</w:t>
      </w:r>
      <w:r>
        <w:rPr>
          <w:rFonts w:ascii="TimesNewRoman" w:eastAsia="仿宋_GB2312" w:hAnsi="TimesNewRoman" w:cs="TimesNewRoman" w:hint="eastAsia"/>
          <w:kern w:val="0"/>
          <w:sz w:val="32"/>
          <w:szCs w:val="32"/>
        </w:rPr>
        <w:t>年度全市职称评审工作的通知淮人社秘【</w:t>
      </w:r>
      <w:r>
        <w:rPr>
          <w:rFonts w:ascii="TimesNewRoman" w:eastAsia="仿宋_GB2312" w:hAnsi="TimesNewRoman" w:cs="TimesNewRoman" w:hint="eastAsia"/>
          <w:kern w:val="0"/>
          <w:sz w:val="32"/>
          <w:szCs w:val="32"/>
        </w:rPr>
        <w:t xml:space="preserve">2019 </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244</w:t>
      </w:r>
      <w:r>
        <w:rPr>
          <w:rFonts w:ascii="TimesNewRoman" w:eastAsia="仿宋_GB2312" w:hAnsi="TimesNewRoman" w:cs="TimesNewRoman" w:hint="eastAsia"/>
          <w:kern w:val="0"/>
          <w:sz w:val="32"/>
          <w:szCs w:val="32"/>
        </w:rPr>
        <w:t>号。</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）项目内容。强化政策引导和业务指导，为明确教育更多更为优质的高端人才，按照事实清楚定性准确，处理恰当手续完备的要求，逐级认真调</w:t>
      </w:r>
      <w:r>
        <w:rPr>
          <w:rFonts w:ascii="TimesNewRoman" w:eastAsia="仿宋_GB2312" w:hAnsi="TimesNewRoman" w:cs="TimesNewRoman" w:hint="eastAsia"/>
          <w:kern w:val="0"/>
          <w:sz w:val="32"/>
          <w:szCs w:val="32"/>
        </w:rPr>
        <w:t>查核实，提出明确意见。确保职称评审工作顺利进行。</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6.00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、“节能监察专项经费”项目。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）项目概述。市节能监察中心人员工资、社会保险列入市政府购买服务项目支出。</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）立项依据。根据淮北市机构编制委员会淮编</w:t>
      </w:r>
      <w:r>
        <w:rPr>
          <w:rFonts w:ascii="TimesNewRoman" w:eastAsia="仿宋_GB2312" w:hAnsi="TimesNewRoman" w:cs="TimesNewRoman" w:hint="eastAsia"/>
          <w:kern w:val="0"/>
          <w:sz w:val="32"/>
          <w:szCs w:val="32"/>
        </w:rPr>
        <w:t>[2016]28</w:t>
      </w:r>
      <w:r>
        <w:rPr>
          <w:rFonts w:ascii="TimesNewRoman" w:eastAsia="仿宋_GB2312" w:hAnsi="TimesNewRoman" w:cs="TimesNewRoman" w:hint="eastAsia"/>
          <w:kern w:val="0"/>
          <w:sz w:val="32"/>
          <w:szCs w:val="32"/>
        </w:rPr>
        <w:t>号文件“市节能监察中心人员工资、社会保险列入市政府购买服务项目支出。</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根据淮北市机构编制委员会淮编</w:t>
      </w:r>
      <w:r>
        <w:rPr>
          <w:rFonts w:ascii="TimesNewRoman" w:eastAsia="仿宋_GB2312" w:hAnsi="TimesNewRoman" w:cs="TimesNewRoman" w:hint="eastAsia"/>
          <w:kern w:val="0"/>
          <w:sz w:val="32"/>
          <w:szCs w:val="32"/>
        </w:rPr>
        <w:t>[2016]28</w:t>
      </w:r>
      <w:r>
        <w:rPr>
          <w:rFonts w:ascii="TimesNewRoman" w:eastAsia="仿宋_GB2312" w:hAnsi="TimesNewRoman" w:cs="TimesNewRoman" w:hint="eastAsia"/>
          <w:kern w:val="0"/>
          <w:sz w:val="32"/>
          <w:szCs w:val="32"/>
        </w:rPr>
        <w:t>号文件，淮</w:t>
      </w:r>
      <w:r>
        <w:rPr>
          <w:rFonts w:ascii="TimesNewRoman" w:eastAsia="仿宋_GB2312" w:hAnsi="TimesNewRoman" w:cs="TimesNewRoman" w:hint="eastAsia"/>
          <w:kern w:val="0"/>
          <w:sz w:val="32"/>
          <w:szCs w:val="32"/>
        </w:rPr>
        <w:t>北市节能监察中心编制</w:t>
      </w: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人，现实有</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人，按照淮北市人力资源和社会保障局审批工资单，</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年工资、社保及公务费预算如下</w:t>
      </w:r>
      <w:r>
        <w:rPr>
          <w:rFonts w:ascii="TimesNewRoman" w:eastAsia="仿宋_GB2312" w:hAnsi="TimesNewRoman" w:cs="TimesNewRoman" w:hint="eastAsia"/>
          <w:kern w:val="0"/>
          <w:sz w:val="32"/>
          <w:szCs w:val="32"/>
        </w:rPr>
        <w:t>:</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一、工资总额</w:t>
      </w:r>
      <w:r>
        <w:rPr>
          <w:rFonts w:ascii="TimesNewRoman" w:eastAsia="仿宋_GB2312" w:hAnsi="TimesNewRoman" w:cs="TimesNewRoman" w:hint="eastAsia"/>
          <w:kern w:val="0"/>
          <w:sz w:val="32"/>
          <w:szCs w:val="32"/>
        </w:rPr>
        <w:t xml:space="preserve"> 845,537.00</w:t>
      </w:r>
      <w:r>
        <w:rPr>
          <w:rFonts w:ascii="TimesNewRoman" w:eastAsia="仿宋_GB2312" w:hAnsi="TimesNewRoman" w:cs="TimesNewRoman" w:hint="eastAsia"/>
          <w:kern w:val="0"/>
          <w:sz w:val="32"/>
          <w:szCs w:val="32"/>
        </w:rPr>
        <w:t>元，其中：</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、岗位工资</w:t>
      </w:r>
      <w:r>
        <w:rPr>
          <w:rFonts w:ascii="TimesNewRoman" w:eastAsia="仿宋_GB2312" w:hAnsi="TimesNewRoman" w:cs="TimesNewRoman" w:hint="eastAsia"/>
          <w:kern w:val="0"/>
          <w:sz w:val="32"/>
          <w:szCs w:val="32"/>
        </w:rPr>
        <w:t>13,670.00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=164,040.00</w:t>
      </w:r>
      <w:r>
        <w:rPr>
          <w:rFonts w:ascii="TimesNewRoman" w:eastAsia="仿宋_GB2312" w:hAnsi="TimesNewRoman" w:cs="TimesNewRoman" w:hint="eastAsia"/>
          <w:kern w:val="0"/>
          <w:sz w:val="32"/>
          <w:szCs w:val="32"/>
        </w:rPr>
        <w:t>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、薪级工资</w:t>
      </w:r>
      <w:r>
        <w:rPr>
          <w:rFonts w:ascii="TimesNewRoman" w:eastAsia="仿宋_GB2312" w:hAnsi="TimesNewRoman" w:cs="TimesNewRoman" w:hint="eastAsia"/>
          <w:kern w:val="0"/>
          <w:sz w:val="32"/>
          <w:szCs w:val="32"/>
        </w:rPr>
        <w:t>21,173.00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=254,076.00</w:t>
      </w:r>
      <w:r>
        <w:rPr>
          <w:rFonts w:ascii="TimesNewRoman" w:eastAsia="仿宋_GB2312" w:hAnsi="TimesNewRoman" w:cs="TimesNewRoman" w:hint="eastAsia"/>
          <w:kern w:val="0"/>
          <w:sz w:val="32"/>
          <w:szCs w:val="32"/>
        </w:rPr>
        <w:t>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3</w:t>
      </w:r>
      <w:r>
        <w:rPr>
          <w:rFonts w:ascii="TimesNewRoman" w:eastAsia="仿宋_GB2312" w:hAnsi="TimesNewRoman" w:cs="TimesNewRoman" w:hint="eastAsia"/>
          <w:kern w:val="0"/>
          <w:sz w:val="32"/>
          <w:szCs w:val="32"/>
        </w:rPr>
        <w:t>、绩效工资</w:t>
      </w:r>
      <w:r>
        <w:rPr>
          <w:rFonts w:ascii="TimesNewRoman" w:eastAsia="仿宋_GB2312" w:hAnsi="TimesNewRoman" w:cs="TimesNewRoman" w:hint="eastAsia"/>
          <w:kern w:val="0"/>
          <w:sz w:val="32"/>
          <w:szCs w:val="32"/>
        </w:rPr>
        <w:t xml:space="preserve"> 233,237.00</w:t>
      </w:r>
      <w:r>
        <w:rPr>
          <w:rFonts w:ascii="TimesNewRoman" w:eastAsia="仿宋_GB2312" w:hAnsi="TimesNewRoman" w:cs="TimesNewRoman" w:hint="eastAsia"/>
          <w:kern w:val="0"/>
          <w:sz w:val="32"/>
          <w:szCs w:val="32"/>
        </w:rPr>
        <w:t>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、政府基础绩效奖</w:t>
      </w:r>
      <w:r>
        <w:rPr>
          <w:rFonts w:ascii="TimesNewRoman" w:eastAsia="仿宋_GB2312" w:hAnsi="TimesNewRoman" w:cs="TimesNewRoman" w:hint="eastAsia"/>
          <w:kern w:val="0"/>
          <w:sz w:val="32"/>
          <w:szCs w:val="32"/>
        </w:rPr>
        <w:t>16,182</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=194,184.00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 xml:space="preserve">              </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二、社保费、医保费</w:t>
      </w:r>
      <w:r>
        <w:rPr>
          <w:rFonts w:ascii="TimesNewRoman" w:eastAsia="仿宋_GB2312" w:hAnsi="TimesNewRoman" w:cs="TimesNewRoman" w:hint="eastAsia"/>
          <w:kern w:val="0"/>
          <w:sz w:val="32"/>
          <w:szCs w:val="32"/>
        </w:rPr>
        <w:t>281,889.00</w:t>
      </w:r>
      <w:r>
        <w:rPr>
          <w:rFonts w:ascii="TimesNewRoman" w:eastAsia="仿宋_GB2312" w:hAnsi="TimesNewRoman" w:cs="TimesNewRoman" w:hint="eastAsia"/>
          <w:kern w:val="0"/>
          <w:sz w:val="32"/>
          <w:szCs w:val="32"/>
        </w:rPr>
        <w:t>元，其中：</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、社保费：工资总额</w:t>
      </w:r>
      <w:r>
        <w:rPr>
          <w:rFonts w:ascii="TimesNewRoman" w:eastAsia="仿宋_GB2312" w:hAnsi="TimesNewRoman" w:cs="TimesNewRoman" w:hint="eastAsia"/>
          <w:kern w:val="0"/>
          <w:sz w:val="32"/>
          <w:szCs w:val="32"/>
        </w:rPr>
        <w:t>845,537</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24.7%</w:t>
      </w:r>
      <w:r>
        <w:rPr>
          <w:rFonts w:ascii="TimesNewRoman" w:eastAsia="仿宋_GB2312" w:hAnsi="TimesNewRoman" w:cs="TimesNewRoman" w:hint="eastAsia"/>
          <w:kern w:val="0"/>
          <w:sz w:val="32"/>
          <w:szCs w:val="32"/>
        </w:rPr>
        <w:t>（养老</w:t>
      </w:r>
      <w:r>
        <w:rPr>
          <w:rFonts w:ascii="TimesNewRoman" w:eastAsia="仿宋_GB2312" w:hAnsi="TimesNewRoman" w:cs="TimesNewRoman" w:hint="eastAsia"/>
          <w:kern w:val="0"/>
          <w:sz w:val="32"/>
          <w:szCs w:val="32"/>
        </w:rPr>
        <w:t>16%+</w:t>
      </w:r>
      <w:r>
        <w:rPr>
          <w:rFonts w:ascii="TimesNewRoman" w:eastAsia="仿宋_GB2312" w:hAnsi="TimesNewRoman" w:cs="TimesNewRoman" w:hint="eastAsia"/>
          <w:kern w:val="0"/>
          <w:sz w:val="32"/>
          <w:szCs w:val="32"/>
        </w:rPr>
        <w:t>失业</w:t>
      </w:r>
      <w:r>
        <w:rPr>
          <w:rFonts w:ascii="TimesNewRoman" w:eastAsia="仿宋_GB2312" w:hAnsi="TimesNewRoman" w:cs="TimesNewRoman" w:hint="eastAsia"/>
          <w:kern w:val="0"/>
          <w:sz w:val="32"/>
          <w:szCs w:val="32"/>
        </w:rPr>
        <w:t>0.5%+</w:t>
      </w:r>
      <w:r>
        <w:rPr>
          <w:rFonts w:ascii="TimesNewRoman" w:eastAsia="仿宋_GB2312" w:hAnsi="TimesNewRoman" w:cs="TimesNewRoman" w:hint="eastAsia"/>
          <w:kern w:val="0"/>
          <w:sz w:val="32"/>
          <w:szCs w:val="32"/>
        </w:rPr>
        <w:t>工伤</w:t>
      </w:r>
      <w:r>
        <w:rPr>
          <w:rFonts w:ascii="TimesNewRoman" w:eastAsia="仿宋_GB2312" w:hAnsi="TimesNewRoman" w:cs="TimesNewRoman" w:hint="eastAsia"/>
          <w:kern w:val="0"/>
          <w:sz w:val="32"/>
          <w:szCs w:val="32"/>
        </w:rPr>
        <w:t>0.2%+</w:t>
      </w:r>
      <w:r>
        <w:rPr>
          <w:rFonts w:ascii="TimesNewRoman" w:eastAsia="仿宋_GB2312" w:hAnsi="TimesNewRoman" w:cs="TimesNewRoman" w:hint="eastAsia"/>
          <w:kern w:val="0"/>
          <w:sz w:val="32"/>
          <w:szCs w:val="32"/>
        </w:rPr>
        <w:t>职业年金</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=208,848.00</w:t>
      </w:r>
      <w:r>
        <w:rPr>
          <w:rFonts w:ascii="TimesNewRoman" w:eastAsia="仿宋_GB2312" w:hAnsi="TimesNewRoman" w:cs="TimesNewRoman" w:hint="eastAsia"/>
          <w:kern w:val="0"/>
          <w:sz w:val="32"/>
          <w:szCs w:val="32"/>
        </w:rPr>
        <w:t>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、医保费</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工资总额</w:t>
      </w:r>
      <w:r>
        <w:rPr>
          <w:rFonts w:ascii="TimesNewRoman" w:eastAsia="仿宋_GB2312" w:hAnsi="TimesNewRoman" w:cs="TimesNewRoman" w:hint="eastAsia"/>
          <w:kern w:val="0"/>
          <w:sz w:val="32"/>
          <w:szCs w:val="32"/>
        </w:rPr>
        <w:t>845,537.00</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8.4%+</w:t>
      </w:r>
      <w:r>
        <w:rPr>
          <w:rFonts w:ascii="TimesNewRoman" w:eastAsia="仿宋_GB2312" w:hAnsi="TimesNewRoman" w:cs="TimesNewRoman" w:hint="eastAsia"/>
          <w:kern w:val="0"/>
          <w:sz w:val="32"/>
          <w:szCs w:val="32"/>
        </w:rPr>
        <w:t>大病医保</w:t>
      </w:r>
      <w:r>
        <w:rPr>
          <w:rFonts w:ascii="TimesNewRoman" w:eastAsia="仿宋_GB2312" w:hAnsi="TimesNewRoman" w:cs="TimesNewRoman" w:hint="eastAsia"/>
          <w:kern w:val="0"/>
          <w:sz w:val="32"/>
          <w:szCs w:val="32"/>
        </w:rPr>
        <w:t>14</w:t>
      </w:r>
      <w:r>
        <w:rPr>
          <w:rFonts w:ascii="TimesNewRoman" w:eastAsia="仿宋_GB2312" w:hAnsi="TimesNewRoman" w:cs="TimesNewRoman" w:hint="eastAsia"/>
          <w:kern w:val="0"/>
          <w:sz w:val="32"/>
          <w:szCs w:val="32"/>
        </w:rPr>
        <w:t>人（含退休</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人）</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144=73,041.00</w:t>
      </w:r>
      <w:r>
        <w:rPr>
          <w:rFonts w:ascii="TimesNewRoman" w:eastAsia="仿宋_GB2312" w:hAnsi="TimesNewRoman" w:cs="TimesNewRoman" w:hint="eastAsia"/>
          <w:kern w:val="0"/>
          <w:sz w:val="32"/>
          <w:szCs w:val="32"/>
        </w:rPr>
        <w:t>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三、公务费</w:t>
      </w:r>
      <w:r>
        <w:rPr>
          <w:rFonts w:ascii="TimesNewRoman" w:eastAsia="仿宋_GB2312" w:hAnsi="TimesNewRoman" w:cs="TimesNewRoman" w:hint="eastAsia"/>
          <w:kern w:val="0"/>
          <w:sz w:val="32"/>
          <w:szCs w:val="32"/>
        </w:rPr>
        <w:t>119,000.00</w:t>
      </w:r>
      <w:r>
        <w:rPr>
          <w:rFonts w:ascii="TimesNewRoman" w:eastAsia="仿宋_GB2312" w:hAnsi="TimesNewRoman" w:cs="TimesNewRoman" w:hint="eastAsia"/>
          <w:kern w:val="0"/>
          <w:sz w:val="32"/>
          <w:szCs w:val="32"/>
        </w:rPr>
        <w:t>元，其中</w:t>
      </w:r>
      <w:r>
        <w:rPr>
          <w:rFonts w:ascii="TimesNewRoman" w:eastAsia="仿宋_GB2312" w:hAnsi="TimesNewRoman" w:cs="TimesNewRoman" w:hint="eastAsia"/>
          <w:kern w:val="0"/>
          <w:sz w:val="32"/>
          <w:szCs w:val="32"/>
        </w:rPr>
        <w:t>:</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、车辆运行费（车辆）</w:t>
      </w:r>
      <w:r>
        <w:rPr>
          <w:rFonts w:ascii="TimesNewRoman" w:eastAsia="仿宋_GB2312" w:hAnsi="TimesNewRoman" w:cs="TimesNewRoman" w:hint="eastAsia"/>
          <w:kern w:val="0"/>
          <w:sz w:val="32"/>
          <w:szCs w:val="32"/>
        </w:rPr>
        <w:t>35,000.00</w:t>
      </w:r>
      <w:r>
        <w:rPr>
          <w:rFonts w:ascii="TimesNewRoman" w:eastAsia="仿宋_GB2312" w:hAnsi="TimesNewRoman" w:cs="TimesNewRoman" w:hint="eastAsia"/>
          <w:kern w:val="0"/>
          <w:sz w:val="32"/>
          <w:szCs w:val="32"/>
        </w:rPr>
        <w:t>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、人员综合定额</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（人）×</w:t>
      </w:r>
      <w:r>
        <w:rPr>
          <w:rFonts w:ascii="TimesNewRoman" w:eastAsia="仿宋_GB2312" w:hAnsi="TimesNewRoman" w:cs="TimesNewRoman" w:hint="eastAsia"/>
          <w:kern w:val="0"/>
          <w:sz w:val="32"/>
          <w:szCs w:val="32"/>
        </w:rPr>
        <w:t>12000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=84,000.00</w:t>
      </w:r>
      <w:r>
        <w:rPr>
          <w:rFonts w:ascii="TimesNewRoman" w:eastAsia="仿宋_GB2312" w:hAnsi="TimesNewRoman" w:cs="TimesNewRoman" w:hint="eastAsia"/>
          <w:kern w:val="0"/>
          <w:sz w:val="32"/>
          <w:szCs w:val="32"/>
        </w:rPr>
        <w:t>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四、提租补贴</w:t>
      </w:r>
      <w:r>
        <w:rPr>
          <w:rFonts w:ascii="TimesNewRoman" w:eastAsia="仿宋_GB2312" w:hAnsi="TimesNewRoman" w:cs="TimesNewRoman" w:hint="eastAsia"/>
          <w:kern w:val="0"/>
          <w:sz w:val="32"/>
          <w:szCs w:val="32"/>
        </w:rPr>
        <w:t>30,152.00</w:t>
      </w:r>
      <w:r>
        <w:rPr>
          <w:rFonts w:ascii="TimesNewRoman" w:eastAsia="仿宋_GB2312" w:hAnsi="TimesNewRoman" w:cs="TimesNewRoman" w:hint="eastAsia"/>
          <w:kern w:val="0"/>
          <w:sz w:val="32"/>
          <w:szCs w:val="32"/>
        </w:rPr>
        <w:t>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预算总额：</w:t>
      </w:r>
      <w:r>
        <w:rPr>
          <w:rFonts w:ascii="TimesNewRoman" w:eastAsia="仿宋_GB2312" w:hAnsi="TimesNewRoman" w:cs="TimesNewRoman" w:hint="eastAsia"/>
          <w:kern w:val="0"/>
          <w:sz w:val="32"/>
          <w:szCs w:val="32"/>
        </w:rPr>
        <w:t>845,537.00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281,889.00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+119,000.00</w:t>
      </w:r>
      <w:r>
        <w:rPr>
          <w:rFonts w:ascii="TimesNewRoman" w:eastAsia="仿宋_GB2312" w:hAnsi="TimesNewRoman" w:cs="TimesNewRoman" w:hint="eastAsia"/>
          <w:kern w:val="0"/>
          <w:sz w:val="32"/>
          <w:szCs w:val="32"/>
        </w:rPr>
        <w:t>元</w:t>
      </w:r>
      <w:r>
        <w:rPr>
          <w:rFonts w:ascii="TimesNewRoman" w:eastAsia="仿宋_GB2312" w:hAnsi="TimesNewRoman" w:cs="TimesNewRoman" w:hint="eastAsia"/>
          <w:kern w:val="0"/>
          <w:sz w:val="32"/>
          <w:szCs w:val="32"/>
        </w:rPr>
        <w:t>+30,152.00=1,276,578.00</w:t>
      </w:r>
      <w:r>
        <w:rPr>
          <w:rFonts w:ascii="TimesNewRoman" w:eastAsia="仿宋_GB2312" w:hAnsi="TimesNewRoman" w:cs="TimesNewRoman" w:hint="eastAsia"/>
          <w:kern w:val="0"/>
          <w:sz w:val="32"/>
          <w:szCs w:val="32"/>
        </w:rPr>
        <w:t>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127.66</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、“中小企业发展促进中心专项经费”项目。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）项目概述。淮北市市中小企业发展促进中心为隶属市经济和信息化局管理的正科级公益一类财政全额拨款事业单位，核定事业编制</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名。中心主要职责是为全市中小企业开展信用担保、职工教育培训等相关服务。</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）立项依据。淮北市市中小企业发展促进中心为隶属市经济</w:t>
      </w:r>
      <w:r>
        <w:rPr>
          <w:rFonts w:ascii="TimesNewRoman" w:eastAsia="仿宋_GB2312" w:hAnsi="TimesNewRoman" w:cs="TimesNewRoman" w:hint="eastAsia"/>
          <w:kern w:val="0"/>
          <w:sz w:val="32"/>
          <w:szCs w:val="32"/>
        </w:rPr>
        <w:lastRenderedPageBreak/>
        <w:t>和信息化局管理的正科级公益一类财政全额拨款事业单位，核定事业编制</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名。中心主要职责是为全市中小企业开展信用担保、职工教育培训等相关服务。</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）项目内容。办公设备购置费</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、“办公大楼运行等工作经费”项目。</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我委于</w:t>
      </w:r>
      <w:r>
        <w:rPr>
          <w:rFonts w:ascii="TimesNewRoman" w:eastAsia="仿宋_GB2312" w:hAnsi="TimesNewRoman" w:cs="TimesNewRoman" w:hint="eastAsia"/>
          <w:kern w:val="0"/>
          <w:sz w:val="32"/>
          <w:szCs w:val="32"/>
        </w:rPr>
        <w:t>2017</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搬至市招商大厦办公，办公用</w:t>
      </w:r>
      <w:r>
        <w:rPr>
          <w:rFonts w:ascii="TimesNewRoman" w:eastAsia="仿宋_GB2312" w:hAnsi="TimesNewRoman" w:cs="TimesNewRoman" w:hint="eastAsia"/>
          <w:kern w:val="0"/>
          <w:sz w:val="32"/>
          <w:szCs w:val="32"/>
        </w:rPr>
        <w:t>房为</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层（其中</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间），水电及保洁及网络使用费均由我委自付。经咨询市直机关事务管理局，水电费预计</w:t>
      </w:r>
      <w:r>
        <w:rPr>
          <w:rFonts w:ascii="TimesNewRoman" w:eastAsia="仿宋_GB2312" w:hAnsi="TimesNewRoman" w:cs="TimesNewRoman" w:hint="eastAsia"/>
          <w:kern w:val="0"/>
          <w:sz w:val="32"/>
          <w:szCs w:val="32"/>
        </w:rPr>
        <w:t>6.70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年；门锁维修、网络维护费</w:t>
      </w:r>
      <w:r>
        <w:rPr>
          <w:rFonts w:ascii="TimesNewRoman" w:eastAsia="仿宋_GB2312" w:hAnsi="TimesNewRoman" w:cs="TimesNewRoman" w:hint="eastAsia"/>
          <w:kern w:val="0"/>
          <w:sz w:val="32"/>
          <w:szCs w:val="32"/>
        </w:rPr>
        <w:t>2.00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年；电信网络使用费</w:t>
      </w:r>
      <w:r>
        <w:rPr>
          <w:rFonts w:ascii="TimesNewRoman" w:eastAsia="仿宋_GB2312" w:hAnsi="TimesNewRoman" w:cs="TimesNewRoman" w:hint="eastAsia"/>
          <w:kern w:val="0"/>
          <w:sz w:val="32"/>
          <w:szCs w:val="32"/>
        </w:rPr>
        <w:t>6.70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）立项依据。按市政府统一安</w:t>
      </w:r>
      <w:r>
        <w:rPr>
          <w:rFonts w:ascii="TimesNewRoman" w:eastAsia="仿宋_GB2312" w:hAnsi="TimesNewRoman" w:cs="TimesNewRoman" w:hint="eastAsia"/>
          <w:kern w:val="0"/>
          <w:sz w:val="32"/>
          <w:szCs w:val="32"/>
        </w:rPr>
        <w:t>排，我局拟于</w:t>
      </w:r>
      <w:r>
        <w:rPr>
          <w:rFonts w:ascii="TimesNewRoman" w:eastAsia="仿宋_GB2312" w:hAnsi="TimesNewRoman" w:cs="TimesNewRoman" w:hint="eastAsia"/>
          <w:kern w:val="0"/>
          <w:sz w:val="32"/>
          <w:szCs w:val="32"/>
        </w:rPr>
        <w:t>2017</w:t>
      </w:r>
      <w:r>
        <w:rPr>
          <w:rFonts w:ascii="TimesNewRoman" w:eastAsia="仿宋_GB2312" w:hAnsi="TimesNewRoman" w:cs="TimesNewRoman" w:hint="eastAsia"/>
          <w:kern w:val="0"/>
          <w:sz w:val="32"/>
          <w:szCs w:val="32"/>
        </w:rPr>
        <w:t>年底前由市行政中心二楼搬至市招商局</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层办公，水电、保洁及网络使用费均由单位自付。</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）实施主体。淮北市经济和信息化局（本级）</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1-12</w:t>
      </w:r>
      <w:r>
        <w:rPr>
          <w:rFonts w:ascii="TimesNewRoman" w:eastAsia="仿宋_GB2312" w:hAnsi="TimesNewRoman" w:cs="TimesNewRoman" w:hint="eastAsia"/>
          <w:kern w:val="0"/>
          <w:sz w:val="32"/>
          <w:szCs w:val="32"/>
        </w:rPr>
        <w:t>月</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）项目内容。按照市政府统一安排</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我委于</w:t>
      </w:r>
      <w:r>
        <w:rPr>
          <w:rFonts w:ascii="TimesNewRoman" w:eastAsia="仿宋_GB2312" w:hAnsi="TimesNewRoman" w:cs="TimesNewRoman" w:hint="eastAsia"/>
          <w:kern w:val="0"/>
          <w:sz w:val="32"/>
          <w:szCs w:val="32"/>
        </w:rPr>
        <w:t>2017</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搬至市招商大厦办公，办公用房</w:t>
      </w:r>
      <w:r>
        <w:rPr>
          <w:rFonts w:ascii="TimesNewRoman" w:eastAsia="仿宋_GB2312" w:hAnsi="TimesNewRoman" w:cs="TimesNewRoman" w:hint="eastAsia"/>
          <w:kern w:val="0"/>
          <w:sz w:val="32"/>
          <w:szCs w:val="32"/>
        </w:rPr>
        <w:t>为</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10-11</w:t>
      </w:r>
      <w:r>
        <w:rPr>
          <w:rFonts w:ascii="TimesNewRoman" w:eastAsia="仿宋_GB2312" w:hAnsi="TimesNewRoman" w:cs="TimesNewRoman" w:hint="eastAsia"/>
          <w:kern w:val="0"/>
          <w:sz w:val="32"/>
          <w:szCs w:val="32"/>
        </w:rPr>
        <w:t>层（其中</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层</w:t>
      </w: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间），水电及保洁及网络使用费均由我委自付。经咨询市直机关事务管理局，水</w:t>
      </w:r>
      <w:r>
        <w:rPr>
          <w:rFonts w:ascii="TimesNewRoman" w:eastAsia="仿宋_GB2312" w:hAnsi="TimesNewRoman" w:cs="TimesNewRoman" w:hint="eastAsia"/>
          <w:kern w:val="0"/>
          <w:sz w:val="32"/>
          <w:szCs w:val="32"/>
        </w:rPr>
        <w:lastRenderedPageBreak/>
        <w:t>电费预计</w:t>
      </w:r>
      <w:r>
        <w:rPr>
          <w:rFonts w:ascii="TimesNewRoman" w:eastAsia="仿宋_GB2312" w:hAnsi="TimesNewRoman" w:cs="TimesNewRoman" w:hint="eastAsia"/>
          <w:kern w:val="0"/>
          <w:sz w:val="32"/>
          <w:szCs w:val="32"/>
        </w:rPr>
        <w:t>6.70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年；门锁维修、网络维护费</w:t>
      </w:r>
      <w:r>
        <w:rPr>
          <w:rFonts w:ascii="TimesNewRoman" w:eastAsia="仿宋_GB2312" w:hAnsi="TimesNewRoman" w:cs="TimesNewRoman" w:hint="eastAsia"/>
          <w:kern w:val="0"/>
          <w:sz w:val="32"/>
          <w:szCs w:val="32"/>
        </w:rPr>
        <w:t>2.00</w:t>
      </w:r>
      <w:r>
        <w:rPr>
          <w:rFonts w:ascii="TimesNewRoman" w:eastAsia="仿宋_GB2312" w:hAnsi="TimesNewRoman" w:cs="TimesNewRoman" w:hint="eastAsia"/>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年；电信网络使用费</w:t>
      </w:r>
      <w:r>
        <w:rPr>
          <w:rFonts w:ascii="TimesNewRoman" w:eastAsia="仿宋_GB2312" w:hAnsi="TimesNewRoman" w:cs="TimesNewRoman" w:hint="eastAsia"/>
          <w:kern w:val="0"/>
          <w:sz w:val="32"/>
          <w:szCs w:val="32"/>
        </w:rPr>
        <w:t>6.70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）年度预算安排。</w:t>
      </w:r>
      <w:r>
        <w:rPr>
          <w:rFonts w:ascii="TimesNewRoman" w:eastAsia="仿宋_GB2312" w:hAnsi="TimesNewRoman" w:cs="TimesNewRoman" w:hint="eastAsia"/>
          <w:kern w:val="0"/>
          <w:sz w:val="32"/>
          <w:szCs w:val="32"/>
        </w:rPr>
        <w:t>15.40</w:t>
      </w:r>
      <w:r>
        <w:rPr>
          <w:rFonts w:ascii="TimesNewRoman" w:eastAsia="仿宋_GB2312" w:hAnsi="TimesNewRoman" w:cs="TimesNewRoman" w:hint="eastAsia"/>
          <w:kern w:val="0"/>
          <w:sz w:val="32"/>
          <w:szCs w:val="32"/>
        </w:rPr>
        <w:t>万元</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）绩效目标。详见附件</w:t>
      </w:r>
      <w:r>
        <w:rPr>
          <w:rFonts w:ascii="TimesNewRoman" w:eastAsia="仿宋_GB2312" w:hAnsi="TimesNewRoman" w:cs="TimesNewRoman" w:hint="eastAsia"/>
          <w:kern w:val="0"/>
          <w:sz w:val="32"/>
          <w:szCs w:val="32"/>
        </w:rPr>
        <w:t>1-3</w:t>
      </w:r>
    </w:p>
    <w:p w:rsidR="002F2FF3" w:rsidRDefault="003969C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（二）机关运行经费。</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年机关运行经费财政拨款预算</w:t>
      </w:r>
      <w:r>
        <w:rPr>
          <w:rFonts w:ascii="TimesNewRoman" w:eastAsia="仿宋_GB2312" w:hAnsi="TimesNewRoman" w:cs="TimesNewRoman" w:hint="eastAsia"/>
          <w:kern w:val="0"/>
          <w:sz w:val="32"/>
          <w:szCs w:val="32"/>
        </w:rPr>
        <w:t>85.56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4.61</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5.11%</w:t>
      </w:r>
      <w:r>
        <w:rPr>
          <w:rFonts w:ascii="TimesNewRoman" w:eastAsia="仿宋_GB2312" w:hAnsi="TimesNewRoman" w:cs="TimesNewRoman" w:hint="eastAsia"/>
          <w:kern w:val="0"/>
          <w:sz w:val="32"/>
          <w:szCs w:val="32"/>
        </w:rPr>
        <w:t>，原因主要是压减预算</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节约开支。</w:t>
      </w:r>
    </w:p>
    <w:p w:rsidR="002F2FF3" w:rsidRDefault="003969C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（三）政府采购情况。</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淮北市经济和信息化局（本级）</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年政府采</w:t>
      </w:r>
      <w:r>
        <w:rPr>
          <w:rFonts w:ascii="TimesNewRoman" w:eastAsia="仿宋_GB2312" w:hAnsi="TimesNewRoman" w:cs="TimesNewRoman" w:hint="eastAsia"/>
          <w:kern w:val="0"/>
          <w:sz w:val="32"/>
          <w:szCs w:val="32"/>
        </w:rPr>
        <w:t>购预算</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万元。其中：政府采购货物预算</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万元，政府采购工程预算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万元，政府采购服务预算</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2F2FF3" w:rsidRDefault="003969C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（四）国有资产占有使用情况。</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截至</w:t>
      </w:r>
      <w:r>
        <w:rPr>
          <w:rFonts w:ascii="TimesNewRoman" w:eastAsia="仿宋_GB2312" w:hAnsi="TimesNewRoman" w:cs="TimesNewRoman" w:hint="eastAsia"/>
          <w:kern w:val="0"/>
          <w:sz w:val="32"/>
          <w:szCs w:val="32"/>
        </w:rPr>
        <w:t>2023</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31</w:t>
      </w:r>
      <w:r>
        <w:rPr>
          <w:rFonts w:ascii="TimesNewRoman" w:eastAsia="仿宋_GB2312" w:hAnsi="TimesNewRoman" w:cs="TimesNewRoman" w:hint="eastAsia"/>
          <w:kern w:val="0"/>
          <w:sz w:val="32"/>
          <w:szCs w:val="32"/>
        </w:rPr>
        <w:t>日，淮北市经济和信息化局（本级）共有车辆</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辆，其中：其他用车</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辆。单价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万元以上的专用设备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年部门（单位）预算安排购置公务用车</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辆，购置费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万元；安排购置单价</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万元以上的通用设备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万元；安排购置单价</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万元以上专用设备</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台（套），购置费</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2F2FF3" w:rsidRDefault="003969CD">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（五）绩效目标设置情况。</w:t>
      </w:r>
    </w:p>
    <w:p w:rsidR="002F2FF3" w:rsidRDefault="003969CD">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年，淮北市经济和信息化局（本级）</w:t>
      </w:r>
      <w:r>
        <w:rPr>
          <w:rFonts w:ascii="TimesNewRoman" w:eastAsia="仿宋_GB2312" w:hAnsi="TimesNewRoman" w:cs="TimesNewRoman" w:hint="eastAsia"/>
          <w:kern w:val="0"/>
          <w:sz w:val="32"/>
          <w:szCs w:val="32"/>
        </w:rPr>
        <w:t>10</w:t>
      </w:r>
      <w:r>
        <w:rPr>
          <w:rFonts w:ascii="TimesNewRoman" w:eastAsia="仿宋_GB2312" w:hAnsi="TimesNewRoman" w:cs="TimesNewRoman" w:hint="eastAsia"/>
          <w:kern w:val="0"/>
          <w:sz w:val="32"/>
          <w:szCs w:val="32"/>
        </w:rPr>
        <w:t>个项目实行了绩效目标管理，涉及一般公共预算当年财政拨款</w:t>
      </w:r>
      <w:r>
        <w:rPr>
          <w:rFonts w:ascii="TimesNewRoman" w:eastAsia="仿宋_GB2312" w:hAnsi="TimesNewRoman" w:cs="TimesNewRoman" w:hint="eastAsia"/>
          <w:kern w:val="0"/>
          <w:sz w:val="32"/>
          <w:szCs w:val="32"/>
        </w:rPr>
        <w:t>7,872.26</w:t>
      </w:r>
      <w:r>
        <w:rPr>
          <w:rFonts w:ascii="TimesNewRoman" w:eastAsia="仿宋_GB2312" w:hAnsi="TimesNewRoman" w:cs="TimesNewRoman" w:hint="eastAsia"/>
          <w:kern w:val="0"/>
          <w:sz w:val="32"/>
          <w:szCs w:val="32"/>
        </w:rPr>
        <w:t>万元、政府性</w:t>
      </w:r>
      <w:r>
        <w:rPr>
          <w:rFonts w:ascii="TimesNewRoman" w:eastAsia="仿宋_GB2312" w:hAnsi="TimesNewRoman" w:cs="TimesNewRoman" w:hint="eastAsia"/>
          <w:kern w:val="0"/>
          <w:sz w:val="32"/>
          <w:szCs w:val="32"/>
        </w:rPr>
        <w:lastRenderedPageBreak/>
        <w:t>基金预算当年财政拨款</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万元、财政专户管理资金当年安排</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w:t>
      </w:r>
    </w:p>
    <w:p w:rsidR="002F2FF3" w:rsidRDefault="002F2FF3">
      <w:pPr>
        <w:pStyle w:val="a9"/>
        <w:adjustRightInd w:val="0"/>
        <w:snapToGrid w:val="0"/>
        <w:spacing w:line="560" w:lineRule="exact"/>
        <w:jc w:val="center"/>
        <w:rPr>
          <w:rFonts w:ascii="TimesNewRoman" w:eastAsia="黑体" w:hAnsi="TimesNewRoman" w:cs="TimesNewRoman"/>
          <w:bCs/>
          <w:sz w:val="36"/>
          <w:szCs w:val="36"/>
        </w:rPr>
      </w:pPr>
    </w:p>
    <w:p w:rsidR="002F2FF3" w:rsidRDefault="003969CD">
      <w:pPr>
        <w:pStyle w:val="a9"/>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第四部分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名词解释</w:t>
      </w:r>
    </w:p>
    <w:p w:rsidR="002F2FF3" w:rsidRDefault="002F2FF3"/>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一、财政拨款收入：</w:t>
      </w:r>
      <w:r>
        <w:rPr>
          <w:rFonts w:ascii="TimesNewRoman" w:eastAsia="仿宋_GB2312" w:hAnsi="TimesNewRoman" w:cs="TimesNewRoman" w:hint="eastAsia"/>
          <w:sz w:val="32"/>
          <w:szCs w:val="32"/>
        </w:rPr>
        <w:t>指部门或单位从同级财政部门取得的财政预算资金。</w:t>
      </w:r>
    </w:p>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二、事业收入：</w:t>
      </w:r>
      <w:r>
        <w:rPr>
          <w:rFonts w:ascii="TimesNewRoman" w:eastAsia="仿宋_GB2312" w:hAnsi="TimesNewRoman" w:cs="TimesNewRoman" w:hint="eastAsia"/>
          <w:sz w:val="32"/>
          <w:szCs w:val="32"/>
        </w:rPr>
        <w:t>指事业单位开展专业业务活动及辅助活动所取得的收入。</w:t>
      </w:r>
    </w:p>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三、财政专户管理资金：</w:t>
      </w:r>
      <w:r>
        <w:rPr>
          <w:rFonts w:ascii="TimesNewRoman" w:eastAsia="仿宋_GB2312" w:hAnsi="TimesNewRoman" w:cs="TimesNewRoman" w:hint="eastAsia"/>
          <w:sz w:val="32"/>
          <w:szCs w:val="32"/>
        </w:rPr>
        <w:t>指按照非税收入管理相关规定，纳入财政专户管理的教育收费等。</w:t>
      </w:r>
    </w:p>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四、事业单位经营收入：</w:t>
      </w:r>
      <w:r>
        <w:rPr>
          <w:rFonts w:ascii="TimesNewRoman" w:eastAsia="仿宋_GB2312" w:hAnsi="TimesNewRoman" w:cs="TimesNewRoman" w:hint="eastAsia"/>
          <w:sz w:val="32"/>
          <w:szCs w:val="32"/>
        </w:rPr>
        <w:t>指事业单位在专业业务活动及其辅助活动之外开展非独立核算经营活动取得的收入。</w:t>
      </w:r>
    </w:p>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五、附属单位上缴收入：</w:t>
      </w:r>
      <w:r>
        <w:rPr>
          <w:rFonts w:ascii="TimesNewRoman" w:eastAsia="仿宋_GB2312" w:hAnsi="TimesNewRoman" w:cs="TimesNewRoman" w:hint="eastAsia"/>
          <w:sz w:val="32"/>
          <w:szCs w:val="32"/>
        </w:rPr>
        <w:t>本单位所属下级单位上缴给本单位的全部收入。</w:t>
      </w:r>
    </w:p>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六、上年结转：</w:t>
      </w:r>
      <w:r>
        <w:rPr>
          <w:rFonts w:ascii="TimesNewRoman" w:eastAsia="仿宋_GB2312" w:hAnsi="TimesNewRoman" w:cs="TimesNewRoman" w:hint="eastAsia"/>
          <w:sz w:val="32"/>
          <w:szCs w:val="32"/>
        </w:rPr>
        <w:t>指以前年度安排、结转到本年仍按原用途继续使用的资金。</w:t>
      </w:r>
    </w:p>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七、结转下年：</w:t>
      </w:r>
      <w:r>
        <w:rPr>
          <w:rFonts w:ascii="TimesNewRoman" w:eastAsia="仿宋_GB2312" w:hAnsi="TimesNewRoman" w:cs="TimesNewRoman" w:hint="eastAsia"/>
          <w:sz w:val="32"/>
          <w:szCs w:val="32"/>
        </w:rPr>
        <w:t>指以前年度预算安排、因客观条件发生变化无法按原计划实施，需以后年度按原用途继续使用的资金。</w:t>
      </w:r>
    </w:p>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八、基本支出：</w:t>
      </w:r>
      <w:r>
        <w:rPr>
          <w:rFonts w:ascii="TimesNewRoman" w:eastAsia="仿宋_GB2312" w:hAnsi="TimesNewRoman" w:cs="TimesNewRoman" w:hint="eastAsia"/>
          <w:sz w:val="32"/>
          <w:szCs w:val="32"/>
        </w:rPr>
        <w:t>指为保障机构正常运转、完成日常工作任务而发生的人员支出和公用支出。</w:t>
      </w:r>
    </w:p>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lastRenderedPageBreak/>
        <w:t>九、项目支出：</w:t>
      </w:r>
      <w:r>
        <w:rPr>
          <w:rFonts w:ascii="TimesNewRoman" w:eastAsia="仿宋_GB2312" w:hAnsi="TimesNewRoman" w:cs="TimesNewRoman" w:hint="eastAsia"/>
          <w:sz w:val="32"/>
          <w:szCs w:val="32"/>
        </w:rPr>
        <w:t>指在除基本支出之外的支出，主要用于完成特定的工作任务和事业发展目标。</w:t>
      </w:r>
    </w:p>
    <w:p w:rsidR="002F2FF3" w:rsidRDefault="003969CD">
      <w:pPr>
        <w:pStyle w:val="a9"/>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十、机关运行经费</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sz w:val="32"/>
          <w:szCs w:val="32"/>
        </w:rPr>
        <w:t>为保障行政</w:t>
      </w:r>
      <w:r>
        <w:rPr>
          <w:rFonts w:ascii="TimesNewRoman" w:eastAsia="仿宋_GB2312" w:hAnsi="TimesNewRoman" w:cs="TimesNewRoman" w:hint="eastAsia"/>
          <w:sz w:val="32"/>
          <w:szCs w:val="32"/>
        </w:rPr>
        <w:t>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2F2FF3" w:rsidRDefault="002F2FF3"/>
    <w:p w:rsidR="002F2FF3" w:rsidRDefault="002F2FF3"/>
    <w:p w:rsidR="002F2FF3" w:rsidRDefault="002F2FF3"/>
    <w:p w:rsidR="002F2FF3" w:rsidRDefault="002F2FF3"/>
    <w:p w:rsidR="002F2FF3" w:rsidRDefault="002F2FF3"/>
    <w:sectPr w:rsidR="002F2FF3" w:rsidSect="002F2FF3">
      <w:pgSz w:w="11906" w:h="16838"/>
      <w:pgMar w:top="1304" w:right="1134" w:bottom="1304"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NewRoman">
    <w:altName w:val="Arial"/>
    <w:charset w:val="00"/>
    <w:family w:val="auto"/>
    <w:pitch w:val="default"/>
    <w:sig w:usb0="00000000" w:usb1="00000000"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99D4C9"/>
    <w:multiLevelType w:val="singleLevel"/>
    <w:tmpl w:val="8499D4C9"/>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2QzMjY1OTU5ZWRlMjMwZWM3NzY4MjEzYWE3OTA3NWEifQ=="/>
  </w:docVars>
  <w:rsids>
    <w:rsidRoot w:val="00E907C4"/>
    <w:rsid w:val="00077F08"/>
    <w:rsid w:val="000E28EE"/>
    <w:rsid w:val="00267E33"/>
    <w:rsid w:val="002F2FF3"/>
    <w:rsid w:val="00393A7A"/>
    <w:rsid w:val="003969CD"/>
    <w:rsid w:val="004A4DC6"/>
    <w:rsid w:val="0057562B"/>
    <w:rsid w:val="006546AF"/>
    <w:rsid w:val="006F0466"/>
    <w:rsid w:val="00726D96"/>
    <w:rsid w:val="008F6D1A"/>
    <w:rsid w:val="00900AA9"/>
    <w:rsid w:val="009A3CA3"/>
    <w:rsid w:val="00AE3242"/>
    <w:rsid w:val="00AF572B"/>
    <w:rsid w:val="00BD640A"/>
    <w:rsid w:val="00DB2A5C"/>
    <w:rsid w:val="00E907C4"/>
    <w:rsid w:val="00EC7755"/>
    <w:rsid w:val="00F974AD"/>
    <w:rsid w:val="12897505"/>
    <w:rsid w:val="12BE53D5"/>
    <w:rsid w:val="187622AE"/>
    <w:rsid w:val="1E432C32"/>
    <w:rsid w:val="24AF4B7D"/>
    <w:rsid w:val="33044C2E"/>
    <w:rsid w:val="34921373"/>
    <w:rsid w:val="3C977FA5"/>
    <w:rsid w:val="3CA52FDE"/>
    <w:rsid w:val="41E2613A"/>
    <w:rsid w:val="4F9060D0"/>
    <w:rsid w:val="50306C0B"/>
    <w:rsid w:val="53435A57"/>
    <w:rsid w:val="61E44150"/>
    <w:rsid w:val="733506C3"/>
    <w:rsid w:val="76524F35"/>
    <w:rsid w:val="78B11DE7"/>
    <w:rsid w:val="7EC13BE7"/>
    <w:rsid w:val="7F122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Date" w:semiHidden="0" w:qFormat="1"/>
    <w:lsdException w:name="Body Text First Indent 2" w:semiHidden="0" w:unhideWhenUsed="0" w:qFormat="1"/>
    <w:lsdException w:name="Body Text Indent 2"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F2F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autoRedefine/>
    <w:qFormat/>
    <w:rsid w:val="002F2FF3"/>
    <w:pPr>
      <w:ind w:firstLineChars="200" w:firstLine="200"/>
    </w:pPr>
    <w:rPr>
      <w:rFonts w:cs="Calibri"/>
      <w:szCs w:val="21"/>
    </w:rPr>
  </w:style>
  <w:style w:type="paragraph" w:styleId="a4">
    <w:name w:val="Body Text"/>
    <w:basedOn w:val="a"/>
    <w:next w:val="a5"/>
    <w:autoRedefine/>
    <w:uiPriority w:val="99"/>
    <w:qFormat/>
    <w:rsid w:val="002F2FF3"/>
    <w:pPr>
      <w:spacing w:after="120"/>
    </w:pPr>
  </w:style>
  <w:style w:type="paragraph" w:styleId="a5">
    <w:name w:val="Date"/>
    <w:basedOn w:val="a"/>
    <w:next w:val="a"/>
    <w:autoRedefine/>
    <w:uiPriority w:val="99"/>
    <w:unhideWhenUsed/>
    <w:qFormat/>
    <w:rsid w:val="002F2FF3"/>
    <w:pPr>
      <w:ind w:leftChars="2500" w:left="100"/>
    </w:pPr>
  </w:style>
  <w:style w:type="paragraph" w:styleId="a6">
    <w:name w:val="Body Text Indent"/>
    <w:basedOn w:val="a"/>
    <w:next w:val="a3"/>
    <w:autoRedefine/>
    <w:qFormat/>
    <w:rsid w:val="002F2FF3"/>
    <w:pPr>
      <w:spacing w:after="120"/>
      <w:ind w:leftChars="200" w:left="420"/>
    </w:pPr>
  </w:style>
  <w:style w:type="paragraph" w:styleId="2">
    <w:name w:val="Body Text Indent 2"/>
    <w:basedOn w:val="a"/>
    <w:next w:val="a"/>
    <w:autoRedefine/>
    <w:uiPriority w:val="99"/>
    <w:semiHidden/>
    <w:qFormat/>
    <w:rsid w:val="002F2FF3"/>
    <w:pPr>
      <w:spacing w:before="100" w:beforeAutospacing="1" w:after="120" w:line="480" w:lineRule="auto"/>
      <w:ind w:leftChars="200" w:left="420"/>
    </w:pPr>
    <w:rPr>
      <w:rFonts w:cs="Calibri"/>
      <w:szCs w:val="21"/>
    </w:rPr>
  </w:style>
  <w:style w:type="paragraph" w:styleId="a7">
    <w:name w:val="footer"/>
    <w:basedOn w:val="a"/>
    <w:link w:val="Char"/>
    <w:autoRedefine/>
    <w:uiPriority w:val="99"/>
    <w:semiHidden/>
    <w:unhideWhenUsed/>
    <w:qFormat/>
    <w:rsid w:val="002F2FF3"/>
    <w:pPr>
      <w:tabs>
        <w:tab w:val="center" w:pos="4153"/>
        <w:tab w:val="right" w:pos="8306"/>
      </w:tabs>
      <w:snapToGrid w:val="0"/>
      <w:jc w:val="left"/>
    </w:pPr>
    <w:rPr>
      <w:sz w:val="18"/>
      <w:szCs w:val="18"/>
    </w:rPr>
  </w:style>
  <w:style w:type="paragraph" w:styleId="a8">
    <w:name w:val="header"/>
    <w:basedOn w:val="a"/>
    <w:link w:val="Char0"/>
    <w:autoRedefine/>
    <w:uiPriority w:val="99"/>
    <w:semiHidden/>
    <w:unhideWhenUsed/>
    <w:qFormat/>
    <w:rsid w:val="002F2FF3"/>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rsid w:val="002F2FF3"/>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6"/>
    <w:next w:val="a"/>
    <w:autoRedefine/>
    <w:uiPriority w:val="99"/>
    <w:qFormat/>
    <w:rsid w:val="002F2FF3"/>
    <w:pPr>
      <w:ind w:firstLineChars="200" w:firstLine="420"/>
    </w:pPr>
  </w:style>
  <w:style w:type="character" w:customStyle="1" w:styleId="Char0">
    <w:name w:val="页眉 Char"/>
    <w:basedOn w:val="a0"/>
    <w:link w:val="a8"/>
    <w:autoRedefine/>
    <w:uiPriority w:val="99"/>
    <w:semiHidden/>
    <w:qFormat/>
    <w:rsid w:val="002F2FF3"/>
    <w:rPr>
      <w:sz w:val="18"/>
      <w:szCs w:val="18"/>
    </w:rPr>
  </w:style>
  <w:style w:type="character" w:customStyle="1" w:styleId="Char">
    <w:name w:val="页脚 Char"/>
    <w:basedOn w:val="a0"/>
    <w:link w:val="a7"/>
    <w:autoRedefine/>
    <w:uiPriority w:val="99"/>
    <w:semiHidden/>
    <w:qFormat/>
    <w:rsid w:val="002F2FF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1673</Words>
  <Characters>9541</Characters>
  <Application>Microsoft Office Word</Application>
  <DocSecurity>0</DocSecurity>
  <Lines>79</Lines>
  <Paragraphs>22</Paragraphs>
  <ScaleCrop>false</ScaleCrop>
  <Company/>
  <LinksUpToDate>false</LinksUpToDate>
  <CharactersWithSpaces>11192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陈成亚</cp:lastModifiedBy>
  <cp:revision>4</cp:revision>
  <dcterms:created xsi:type="dcterms:W3CDTF">2026-01-12T03:20:00Z</dcterms:created>
  <dcterms:modified xsi:type="dcterms:W3CDTF">2026-01-12T03:22:00Z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CFC7B60874D546F380EDCF17D16DE520_12</vt:lpwstr>
  </property>
</Properties>
</file>